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D6FDD5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576390">
        <w:rPr>
          <w:bCs/>
          <w:noProof w:val="0"/>
          <w:sz w:val="24"/>
          <w:szCs w:val="24"/>
        </w:rPr>
        <w:t>2111164</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509429D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576390">
        <w:rPr>
          <w:rFonts w:cs="Arial"/>
          <w:b/>
          <w:bCs/>
          <w:sz w:val="24"/>
          <w:szCs w:val="24"/>
        </w:rPr>
        <w:t>6</w:t>
      </w:r>
      <w:r w:rsidR="000E5D99">
        <w:rPr>
          <w:rFonts w:cs="Arial"/>
          <w:b/>
          <w:bCs/>
          <w:sz w:val="24"/>
          <w:szCs w:val="24"/>
        </w:rPr>
        <w:t>.</w:t>
      </w:r>
      <w:r w:rsidR="00BB793C">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47D012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BB793C" w:rsidRPr="00BB793C">
        <w:rPr>
          <w:rFonts w:ascii="Arial" w:hAnsi="Arial" w:cs="Arial"/>
          <w:b/>
          <w:bCs/>
          <w:sz w:val="24"/>
        </w:rPr>
        <w:t>IoT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68B3C5A"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BB793C" w:rsidRPr="002D4D40">
        <w:rPr>
          <w:lang w:val="en-US"/>
        </w:rPr>
        <w:t>IoT over NTN</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099D0800" w14:textId="77777777" w:rsidR="00CA7962" w:rsidRPr="00044464" w:rsidRDefault="00CA7962" w:rsidP="00CA7962">
      <w:pPr>
        <w:pStyle w:val="ListParagraph"/>
        <w:numPr>
          <w:ilvl w:val="0"/>
          <w:numId w:val="30"/>
        </w:numPr>
        <w:rPr>
          <w:sz w:val="20"/>
          <w:szCs w:val="20"/>
        </w:rPr>
      </w:pPr>
      <w:r w:rsidRPr="00044464">
        <w:rPr>
          <w:b/>
          <w:bCs/>
          <w:sz w:val="20"/>
          <w:szCs w:val="20"/>
        </w:rPr>
        <w:t>General</w:t>
      </w:r>
      <w:r w:rsidRPr="00044464">
        <w:rPr>
          <w:sz w:val="20"/>
          <w:szCs w:val="20"/>
        </w:rPr>
        <w:t>:</w:t>
      </w:r>
    </w:p>
    <w:p w14:paraId="6848B074" w14:textId="3B6ACAAD" w:rsidR="00CA7962" w:rsidRDefault="00CA7962" w:rsidP="00CA7962">
      <w:pPr>
        <w:pStyle w:val="ListParagraph"/>
        <w:numPr>
          <w:ilvl w:val="1"/>
          <w:numId w:val="30"/>
        </w:numPr>
        <w:rPr>
          <w:sz w:val="20"/>
          <w:szCs w:val="20"/>
        </w:rPr>
      </w:pPr>
      <w:proofErr w:type="spellStart"/>
      <w:r>
        <w:rPr>
          <w:sz w:val="20"/>
          <w:szCs w:val="20"/>
        </w:rPr>
        <w:t>Keep</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current</w:t>
      </w:r>
      <w:proofErr w:type="spellEnd"/>
      <w:r>
        <w:rPr>
          <w:sz w:val="20"/>
          <w:szCs w:val="20"/>
        </w:rPr>
        <w:t xml:space="preserve"> </w:t>
      </w:r>
      <w:proofErr w:type="spellStart"/>
      <w:r>
        <w:rPr>
          <w:sz w:val="20"/>
          <w:szCs w:val="20"/>
        </w:rPr>
        <w:t>structure</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essential</w:t>
      </w:r>
      <w:proofErr w:type="spellEnd"/>
      <w:r>
        <w:rPr>
          <w:sz w:val="20"/>
          <w:szCs w:val="20"/>
        </w:rPr>
        <w:t xml:space="preserve"> </w:t>
      </w:r>
      <w:proofErr w:type="spellStart"/>
      <w:r>
        <w:rPr>
          <w:sz w:val="20"/>
          <w:szCs w:val="20"/>
        </w:rPr>
        <w:t>FGs</w:t>
      </w:r>
      <w:proofErr w:type="spellEnd"/>
      <w:r>
        <w:rPr>
          <w:sz w:val="20"/>
          <w:szCs w:val="20"/>
        </w:rPr>
        <w:t xml:space="preserve"> </w:t>
      </w:r>
      <w:proofErr w:type="spellStart"/>
      <w:r>
        <w:rPr>
          <w:sz w:val="20"/>
          <w:szCs w:val="20"/>
        </w:rPr>
        <w:t>combined</w:t>
      </w:r>
      <w:proofErr w:type="spellEnd"/>
      <w:r>
        <w:rPr>
          <w:sz w:val="20"/>
          <w:szCs w:val="20"/>
        </w:rPr>
        <w:t xml:space="preserve"> in a single </w:t>
      </w:r>
      <w:proofErr w:type="spellStart"/>
      <w:r>
        <w:rPr>
          <w:sz w:val="20"/>
          <w:szCs w:val="20"/>
        </w:rPr>
        <w:t>one</w:t>
      </w:r>
      <w:proofErr w:type="spellEnd"/>
      <w:r>
        <w:rPr>
          <w:sz w:val="20"/>
          <w:szCs w:val="20"/>
        </w:rPr>
        <w:t>.</w:t>
      </w:r>
    </w:p>
    <w:p w14:paraId="47A644C8" w14:textId="77777777" w:rsidR="00CA7962" w:rsidRPr="00044464" w:rsidRDefault="00CA7962" w:rsidP="00CA7962">
      <w:pPr>
        <w:pStyle w:val="ListParagraph"/>
        <w:numPr>
          <w:ilvl w:val="1"/>
          <w:numId w:val="30"/>
        </w:numPr>
        <w:rPr>
          <w:sz w:val="20"/>
          <w:szCs w:val="20"/>
        </w:rPr>
      </w:pPr>
      <w:r>
        <w:rPr>
          <w:sz w:val="20"/>
          <w:szCs w:val="20"/>
        </w:rPr>
        <w:t>”</w:t>
      </w:r>
      <w:proofErr w:type="spellStart"/>
      <w:r w:rsidRPr="00536A07">
        <w:rPr>
          <w:sz w:val="20"/>
          <w:szCs w:val="20"/>
        </w:rPr>
        <w:t>Need</w:t>
      </w:r>
      <w:proofErr w:type="spellEnd"/>
      <w:r w:rsidRPr="00536A07">
        <w:rPr>
          <w:sz w:val="20"/>
          <w:szCs w:val="20"/>
        </w:rPr>
        <w:t xml:space="preserve"> for </w:t>
      </w:r>
      <w:proofErr w:type="spellStart"/>
      <w:r w:rsidRPr="00536A07">
        <w:rPr>
          <w:sz w:val="20"/>
          <w:szCs w:val="20"/>
        </w:rPr>
        <w:t>the</w:t>
      </w:r>
      <w:proofErr w:type="spellEnd"/>
      <w:r w:rsidRPr="00536A07">
        <w:rPr>
          <w:sz w:val="20"/>
          <w:szCs w:val="20"/>
        </w:rPr>
        <w:t xml:space="preserve"> eNB to </w:t>
      </w:r>
      <w:proofErr w:type="spellStart"/>
      <w:r w:rsidRPr="00536A07">
        <w:rPr>
          <w:sz w:val="20"/>
          <w:szCs w:val="20"/>
        </w:rPr>
        <w:t>know</w:t>
      </w:r>
      <w:proofErr w:type="spellEnd"/>
      <w:r w:rsidRPr="00536A07">
        <w:rPr>
          <w:sz w:val="20"/>
          <w:szCs w:val="20"/>
        </w:rPr>
        <w:t xml:space="preserve"> </w:t>
      </w:r>
      <w:proofErr w:type="spellStart"/>
      <w:r w:rsidRPr="00536A07">
        <w:rPr>
          <w:sz w:val="20"/>
          <w:szCs w:val="20"/>
        </w:rPr>
        <w:t>if</w:t>
      </w:r>
      <w:proofErr w:type="spellEnd"/>
      <w:r w:rsidRPr="00536A07">
        <w:rPr>
          <w:sz w:val="20"/>
          <w:szCs w:val="20"/>
        </w:rPr>
        <w:t xml:space="preserve"> </w:t>
      </w:r>
      <w:proofErr w:type="spellStart"/>
      <w:r w:rsidRPr="00536A07">
        <w:rPr>
          <w:sz w:val="20"/>
          <w:szCs w:val="20"/>
        </w:rPr>
        <w:t>the</w:t>
      </w:r>
      <w:proofErr w:type="spellEnd"/>
      <w:r w:rsidRPr="00536A07">
        <w:rPr>
          <w:sz w:val="20"/>
          <w:szCs w:val="20"/>
        </w:rPr>
        <w:t xml:space="preserve"> feature is </w:t>
      </w:r>
      <w:proofErr w:type="spellStart"/>
      <w:r w:rsidRPr="00536A07">
        <w:rPr>
          <w:sz w:val="20"/>
          <w:szCs w:val="20"/>
        </w:rPr>
        <w:t>supported</w:t>
      </w:r>
      <w:proofErr w:type="spellEnd"/>
      <w:r>
        <w:rPr>
          <w:sz w:val="20"/>
          <w:szCs w:val="20"/>
        </w:rPr>
        <w:t xml:space="preserv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yes</w:t>
      </w:r>
      <w:proofErr w:type="spellEnd"/>
      <w:r>
        <w:rPr>
          <w:sz w:val="20"/>
          <w:szCs w:val="20"/>
        </w:rPr>
        <w:t>”</w:t>
      </w:r>
    </w:p>
    <w:p w14:paraId="50A9830C" w14:textId="4CB6ADF8" w:rsidR="00CA7962" w:rsidRDefault="00CA7962" w:rsidP="00CA7962">
      <w:pPr>
        <w:pStyle w:val="ListParagraph"/>
        <w:numPr>
          <w:ilvl w:val="1"/>
          <w:numId w:val="30"/>
        </w:numPr>
        <w:rPr>
          <w:sz w:val="20"/>
          <w:szCs w:val="20"/>
        </w:rPr>
      </w:pPr>
      <w:r w:rsidRPr="00044464">
        <w:rPr>
          <w:sz w:val="20"/>
          <w:szCs w:val="20"/>
        </w:rPr>
        <w:t xml:space="preserve">Notes for </w:t>
      </w:r>
      <w:proofErr w:type="spellStart"/>
      <w:r w:rsidRPr="00044464">
        <w:rPr>
          <w:sz w:val="20"/>
          <w:szCs w:val="20"/>
        </w:rPr>
        <w:t>all</w:t>
      </w:r>
      <w:proofErr w:type="spellEnd"/>
      <w:r w:rsidRPr="00044464">
        <w:rPr>
          <w:sz w:val="20"/>
          <w:szCs w:val="20"/>
        </w:rPr>
        <w:t xml:space="preserve"> </w:t>
      </w:r>
      <w:proofErr w:type="spellStart"/>
      <w:r w:rsidRPr="00044464">
        <w:rPr>
          <w:sz w:val="20"/>
          <w:szCs w:val="20"/>
        </w:rPr>
        <w:t>FGs</w:t>
      </w:r>
      <w:proofErr w:type="spellEnd"/>
      <w:r w:rsidRPr="00044464">
        <w:rPr>
          <w:sz w:val="20"/>
          <w:szCs w:val="20"/>
        </w:rPr>
        <w:t xml:space="preserve"> </w:t>
      </w:r>
      <w:proofErr w:type="spellStart"/>
      <w:r w:rsidRPr="00044464">
        <w:rPr>
          <w:sz w:val="20"/>
          <w:szCs w:val="20"/>
        </w:rPr>
        <w:t>can</w:t>
      </w:r>
      <w:proofErr w:type="spellEnd"/>
      <w:r w:rsidRPr="00044464">
        <w:rPr>
          <w:sz w:val="20"/>
          <w:szCs w:val="20"/>
        </w:rPr>
        <w:t xml:space="preserve"> </w:t>
      </w:r>
      <w:proofErr w:type="spellStart"/>
      <w:r w:rsidRPr="00044464">
        <w:rPr>
          <w:sz w:val="20"/>
          <w:szCs w:val="20"/>
        </w:rPr>
        <w:t>be</w:t>
      </w:r>
      <w:proofErr w:type="spellEnd"/>
      <w:r w:rsidRPr="00044464">
        <w:rPr>
          <w:sz w:val="20"/>
          <w:szCs w:val="20"/>
        </w:rPr>
        <w:t xml:space="preserve"> </w:t>
      </w:r>
      <w:proofErr w:type="spellStart"/>
      <w:r w:rsidRPr="00044464">
        <w:rPr>
          <w:sz w:val="20"/>
          <w:szCs w:val="20"/>
        </w:rPr>
        <w:t>removed</w:t>
      </w:r>
      <w:proofErr w:type="spellEnd"/>
      <w:r w:rsidRPr="00044464">
        <w:rPr>
          <w:sz w:val="20"/>
          <w:szCs w:val="20"/>
        </w:rPr>
        <w:t xml:space="preserve">, </w:t>
      </w:r>
      <w:proofErr w:type="spellStart"/>
      <w:r w:rsidRPr="00044464">
        <w:rPr>
          <w:sz w:val="20"/>
          <w:szCs w:val="20"/>
        </w:rPr>
        <w:t>they</w:t>
      </w:r>
      <w:proofErr w:type="spellEnd"/>
      <w:r w:rsidRPr="00044464">
        <w:rPr>
          <w:sz w:val="20"/>
          <w:szCs w:val="20"/>
        </w:rPr>
        <w:t xml:space="preserve"> </w:t>
      </w:r>
      <w:proofErr w:type="spellStart"/>
      <w:r w:rsidRPr="00044464">
        <w:rPr>
          <w:sz w:val="20"/>
          <w:szCs w:val="20"/>
        </w:rPr>
        <w:t>are</w:t>
      </w:r>
      <w:proofErr w:type="spellEnd"/>
      <w:r w:rsidRPr="00044464">
        <w:rPr>
          <w:sz w:val="20"/>
          <w:szCs w:val="20"/>
        </w:rPr>
        <w:t xml:space="preserve"> </w:t>
      </w:r>
      <w:proofErr w:type="spellStart"/>
      <w:r w:rsidRPr="00044464">
        <w:rPr>
          <w:sz w:val="20"/>
          <w:szCs w:val="20"/>
        </w:rPr>
        <w:t>not</w:t>
      </w:r>
      <w:proofErr w:type="spellEnd"/>
      <w:r w:rsidRPr="00044464">
        <w:rPr>
          <w:sz w:val="20"/>
          <w:szCs w:val="20"/>
        </w:rPr>
        <w:t xml:space="preserve"> </w:t>
      </w:r>
      <w:proofErr w:type="spellStart"/>
      <w:r w:rsidRPr="00044464">
        <w:rPr>
          <w:sz w:val="20"/>
          <w:szCs w:val="20"/>
        </w:rPr>
        <w:t>essential</w:t>
      </w:r>
      <w:proofErr w:type="spellEnd"/>
      <w:r w:rsidRPr="00044464">
        <w:rPr>
          <w:sz w:val="20"/>
          <w:szCs w:val="20"/>
        </w:rPr>
        <w:t xml:space="preserve"> </w:t>
      </w:r>
      <w:proofErr w:type="spellStart"/>
      <w:r w:rsidRPr="00044464">
        <w:rPr>
          <w:sz w:val="20"/>
          <w:szCs w:val="20"/>
        </w:rPr>
        <w:t>information</w:t>
      </w:r>
      <w:proofErr w:type="spellEnd"/>
      <w:r w:rsidRPr="00044464">
        <w:rPr>
          <w:sz w:val="20"/>
          <w:szCs w:val="20"/>
        </w:rPr>
        <w:t xml:space="preserve"> for </w:t>
      </w:r>
      <w:proofErr w:type="spellStart"/>
      <w:r w:rsidRPr="00044464">
        <w:rPr>
          <w:sz w:val="20"/>
          <w:szCs w:val="20"/>
        </w:rPr>
        <w:t>specification</w:t>
      </w:r>
      <w:r>
        <w:rPr>
          <w:sz w:val="20"/>
          <w:szCs w:val="20"/>
        </w:rPr>
        <w:t>s</w:t>
      </w:r>
      <w:proofErr w:type="spellEnd"/>
    </w:p>
    <w:p w14:paraId="2C9D6690" w14:textId="5C847080" w:rsidR="00CA7962" w:rsidRDefault="00CA7962" w:rsidP="00CA7962">
      <w:pPr>
        <w:pStyle w:val="ListParagraph"/>
        <w:numPr>
          <w:ilvl w:val="1"/>
          <w:numId w:val="30"/>
        </w:numPr>
        <w:rPr>
          <w:sz w:val="20"/>
          <w:szCs w:val="20"/>
        </w:rPr>
      </w:pPr>
      <w:r>
        <w:rPr>
          <w:sz w:val="20"/>
          <w:szCs w:val="20"/>
        </w:rPr>
        <w:t xml:space="preserve">Component 2: </w:t>
      </w:r>
      <w:proofErr w:type="spellStart"/>
      <w:r>
        <w:rPr>
          <w:sz w:val="20"/>
          <w:szCs w:val="20"/>
        </w:rPr>
        <w:t>keep</w:t>
      </w:r>
      <w:proofErr w:type="spellEnd"/>
      <w:r>
        <w:rPr>
          <w:sz w:val="20"/>
          <w:szCs w:val="20"/>
        </w:rPr>
        <w:t xml:space="preserve"> ”</w:t>
      </w:r>
      <w:proofErr w:type="spellStart"/>
      <w:r>
        <w:rPr>
          <w:sz w:val="20"/>
          <w:szCs w:val="20"/>
        </w:rPr>
        <w:t>receive</w:t>
      </w:r>
      <w:proofErr w:type="spellEnd"/>
      <w:r>
        <w:rPr>
          <w:sz w:val="20"/>
          <w:szCs w:val="20"/>
        </w:rPr>
        <w:t xml:space="preserve">” </w:t>
      </w:r>
      <w:proofErr w:type="spellStart"/>
      <w:r>
        <w:rPr>
          <w:sz w:val="20"/>
          <w:szCs w:val="20"/>
        </w:rPr>
        <w:t>instead</w:t>
      </w:r>
      <w:proofErr w:type="spellEnd"/>
      <w:r>
        <w:rPr>
          <w:sz w:val="20"/>
          <w:szCs w:val="20"/>
        </w:rPr>
        <w:t xml:space="preserve"> of ”</w:t>
      </w:r>
      <w:proofErr w:type="spellStart"/>
      <w:r>
        <w:rPr>
          <w:sz w:val="20"/>
          <w:szCs w:val="20"/>
        </w:rPr>
        <w:t>indicate</w:t>
      </w:r>
      <w:proofErr w:type="spellEnd"/>
      <w:r>
        <w:rPr>
          <w:sz w:val="20"/>
          <w:szCs w:val="20"/>
        </w:rPr>
        <w:t>”</w:t>
      </w:r>
    </w:p>
    <w:p w14:paraId="5FDCC90C" w14:textId="2748C9B0" w:rsidR="00EC3C67" w:rsidRPr="00EC3C67" w:rsidRDefault="00EC3C67" w:rsidP="00EC3C67">
      <w:pPr>
        <w:pStyle w:val="ListParagraph"/>
        <w:numPr>
          <w:ilvl w:val="0"/>
          <w:numId w:val="30"/>
        </w:numPr>
        <w:rPr>
          <w:b/>
          <w:bCs/>
          <w:sz w:val="20"/>
          <w:szCs w:val="20"/>
        </w:rPr>
      </w:pPr>
      <w:r w:rsidRPr="00EC3C67">
        <w:rPr>
          <w:b/>
          <w:bCs/>
          <w:sz w:val="20"/>
          <w:szCs w:val="20"/>
        </w:rPr>
        <w:t>2-1:</w:t>
      </w:r>
    </w:p>
    <w:p w14:paraId="36F4C1FF" w14:textId="0FC19C7C" w:rsidR="00995B35" w:rsidRDefault="00EC3C67" w:rsidP="00995B35">
      <w:pPr>
        <w:pStyle w:val="ListParagraph"/>
        <w:numPr>
          <w:ilvl w:val="1"/>
          <w:numId w:val="30"/>
        </w:numPr>
        <w:rPr>
          <w:sz w:val="20"/>
          <w:szCs w:val="20"/>
        </w:rPr>
      </w:pPr>
      <w:proofErr w:type="spellStart"/>
      <w:r>
        <w:rPr>
          <w:sz w:val="20"/>
          <w:szCs w:val="20"/>
        </w:rPr>
        <w:t>Remove</w:t>
      </w:r>
      <w:proofErr w:type="spellEnd"/>
      <w:r>
        <w:rPr>
          <w:sz w:val="20"/>
          <w:szCs w:val="20"/>
        </w:rPr>
        <w:t xml:space="preserve"> </w:t>
      </w:r>
      <w:proofErr w:type="spellStart"/>
      <w:r>
        <w:rPr>
          <w:sz w:val="20"/>
          <w:szCs w:val="20"/>
        </w:rPr>
        <w:t>components</w:t>
      </w:r>
      <w:proofErr w:type="spellEnd"/>
      <w:r>
        <w:rPr>
          <w:sz w:val="20"/>
          <w:szCs w:val="20"/>
        </w:rPr>
        <w:t xml:space="preserve"> 12 and 13 as </w:t>
      </w:r>
      <w:proofErr w:type="spellStart"/>
      <w:r>
        <w:rPr>
          <w:sz w:val="20"/>
          <w:szCs w:val="20"/>
        </w:rPr>
        <w:t>they</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duplicated</w:t>
      </w:r>
      <w:proofErr w:type="spellEnd"/>
      <w:r>
        <w:rPr>
          <w:sz w:val="20"/>
          <w:szCs w:val="20"/>
        </w:rPr>
        <w:t xml:space="preserve"> in FG 2-2.</w:t>
      </w:r>
    </w:p>
    <w:p w14:paraId="119CF2F4" w14:textId="5B94E2C3" w:rsidR="00995B35" w:rsidRDefault="00995B35" w:rsidP="00995B35">
      <w:pPr>
        <w:pStyle w:val="ListParagraph"/>
        <w:numPr>
          <w:ilvl w:val="1"/>
          <w:numId w:val="30"/>
        </w:numPr>
        <w:rPr>
          <w:sz w:val="20"/>
          <w:szCs w:val="20"/>
        </w:rPr>
      </w:pPr>
      <w:proofErr w:type="spellStart"/>
      <w:r>
        <w:rPr>
          <w:sz w:val="20"/>
          <w:szCs w:val="20"/>
        </w:rPr>
        <w:t>Add</w:t>
      </w:r>
      <w:proofErr w:type="spellEnd"/>
      <w:r>
        <w:rPr>
          <w:sz w:val="20"/>
          <w:szCs w:val="20"/>
        </w:rPr>
        <w:t xml:space="preserve"> </w:t>
      </w:r>
      <w:proofErr w:type="spellStart"/>
      <w:r>
        <w:rPr>
          <w:sz w:val="20"/>
          <w:szCs w:val="20"/>
        </w:rPr>
        <w:t>component</w:t>
      </w:r>
      <w:proofErr w:type="spellEnd"/>
      <w:r>
        <w:rPr>
          <w:sz w:val="20"/>
          <w:szCs w:val="20"/>
        </w:rPr>
        <w:t xml:space="preserve"> on </w:t>
      </w:r>
      <w:proofErr w:type="spellStart"/>
      <w:r>
        <w:rPr>
          <w:sz w:val="20"/>
          <w:szCs w:val="20"/>
        </w:rPr>
        <w:t>K_mac</w:t>
      </w:r>
      <w:proofErr w:type="spellEnd"/>
      <w:r>
        <w:rPr>
          <w:sz w:val="20"/>
          <w:szCs w:val="20"/>
        </w:rPr>
        <w:t xml:space="preserve"> </w:t>
      </w:r>
      <w:proofErr w:type="spellStart"/>
      <w:r>
        <w:rPr>
          <w:sz w:val="20"/>
          <w:szCs w:val="20"/>
        </w:rPr>
        <w:t>support</w:t>
      </w:r>
      <w:proofErr w:type="spellEnd"/>
      <w:r>
        <w:rPr>
          <w:sz w:val="20"/>
          <w:szCs w:val="20"/>
        </w:rPr>
        <w:t xml:space="preserve"> (</w:t>
      </w:r>
      <w:proofErr w:type="spellStart"/>
      <w:r>
        <w:rPr>
          <w:sz w:val="20"/>
          <w:szCs w:val="20"/>
        </w:rPr>
        <w:t>see</w:t>
      </w:r>
      <w:proofErr w:type="spellEnd"/>
      <w:r>
        <w:rPr>
          <w:sz w:val="20"/>
          <w:szCs w:val="20"/>
        </w:rPr>
        <w:t xml:space="preserve"> </w:t>
      </w:r>
      <w:proofErr w:type="spellStart"/>
      <w:r>
        <w:rPr>
          <w:sz w:val="20"/>
          <w:szCs w:val="20"/>
        </w:rPr>
        <w:t>related</w:t>
      </w:r>
      <w:proofErr w:type="spellEnd"/>
      <w:r>
        <w:rPr>
          <w:sz w:val="20"/>
          <w:szCs w:val="20"/>
        </w:rPr>
        <w:t xml:space="preserve"> </w:t>
      </w:r>
      <w:proofErr w:type="spellStart"/>
      <w:r>
        <w:rPr>
          <w:sz w:val="20"/>
          <w:szCs w:val="20"/>
        </w:rPr>
        <w:t>agreements</w:t>
      </w:r>
      <w:proofErr w:type="spellEnd"/>
      <w:r>
        <w:rPr>
          <w:sz w:val="20"/>
          <w:szCs w:val="20"/>
        </w:rPr>
        <w:t xml:space="preserve"> </w:t>
      </w:r>
      <w:proofErr w:type="spellStart"/>
      <w:r>
        <w:rPr>
          <w:sz w:val="20"/>
          <w:szCs w:val="20"/>
        </w:rPr>
        <w:t>below</w:t>
      </w:r>
      <w:proofErr w:type="spellEnd"/>
      <w:r>
        <w:rPr>
          <w:sz w:val="20"/>
          <w:szCs w:val="20"/>
        </w:rPr>
        <w:t>).</w:t>
      </w:r>
    </w:p>
    <w:p w14:paraId="0BE2FB5E" w14:textId="79CC4CF8" w:rsidR="00995B35" w:rsidRDefault="00995B35" w:rsidP="00995B35">
      <w:pPr>
        <w:pStyle w:val="ListParagraph"/>
        <w:ind w:left="1440"/>
        <w:rPr>
          <w:sz w:val="20"/>
          <w:szCs w:val="20"/>
        </w:rPr>
      </w:pPr>
      <w:r w:rsidRPr="00995B35">
        <w:rPr>
          <w:noProof/>
          <w:sz w:val="20"/>
          <w:szCs w:val="20"/>
        </w:rPr>
        <mc:AlternateContent>
          <mc:Choice Requires="wps">
            <w:drawing>
              <wp:anchor distT="45720" distB="45720" distL="114300" distR="114300" simplePos="0" relativeHeight="251659264" behindDoc="0" locked="0" layoutInCell="1" allowOverlap="1" wp14:anchorId="3FE80357" wp14:editId="02935D96">
                <wp:simplePos x="0" y="0"/>
                <wp:positionH relativeFrom="column">
                  <wp:posOffset>213360</wp:posOffset>
                </wp:positionH>
                <wp:positionV relativeFrom="paragraph">
                  <wp:posOffset>234315</wp:posOffset>
                </wp:positionV>
                <wp:extent cx="5419725" cy="1404620"/>
                <wp:effectExtent l="0" t="0" r="28575"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404620"/>
                        </a:xfrm>
                        <a:prstGeom prst="rect">
                          <a:avLst/>
                        </a:prstGeom>
                        <a:solidFill>
                          <a:srgbClr val="FFFFFF"/>
                        </a:solidFill>
                        <a:ln w="9525">
                          <a:solidFill>
                            <a:srgbClr val="000000"/>
                          </a:solidFill>
                          <a:miter lim="800000"/>
                          <a:headEnd/>
                          <a:tailEnd/>
                        </a:ln>
                      </wps:spPr>
                      <wps:txbx>
                        <w:txbxContent>
                          <w:p w14:paraId="2268A59D" w14:textId="77777777" w:rsidR="00995B35" w:rsidRDefault="00995B35" w:rsidP="00995B35">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23A64630"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xml:space="preserve">For NB-IoT, if the UE has initiated an NPUSCH transmission using pre-configured uplink resources ending in subframe n, the UE shall start or restart to monitor the NPDCCH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p w14:paraId="3CDF6439"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w:t>
                            </w:r>
                          </w:p>
                          <w:p w14:paraId="6114AECE"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24E1C488" w14:textId="4B0249D1" w:rsidR="00995B35" w:rsidRP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xml:space="preserve">For </w:t>
                            </w:r>
                            <w:proofErr w:type="spellStart"/>
                            <w:r>
                              <w:rPr>
                                <w:rFonts w:ascii="Times" w:hAnsi="Times"/>
                                <w:sz w:val="20"/>
                                <w:szCs w:val="20"/>
                              </w:rPr>
                              <w:t>eMTC</w:t>
                            </w:r>
                            <w:proofErr w:type="spellEnd"/>
                            <w:r>
                              <w:rPr>
                                <w:rFonts w:ascii="Times" w:hAnsi="Times"/>
                                <w:sz w:val="20"/>
                                <w:szCs w:val="20"/>
                              </w:rPr>
                              <w:t xml:space="preserve">, if the UE has initiated an PUSCH transmission using pre-configured uplink resources ending in subframe n, the UE shall start or restart to monitor the MPDCCH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E80357" id="_x0000_t202" coordsize="21600,21600" o:spt="202" path="m,l,21600r21600,l21600,xe">
                <v:stroke joinstyle="miter"/>
                <v:path gradientshapeok="t" o:connecttype="rect"/>
              </v:shapetype>
              <v:shape id="Text Box 2" o:spid="_x0000_s1026" type="#_x0000_t202" style="position:absolute;left:0;text-align:left;margin-left:16.8pt;margin-top:18.45pt;width:42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L8QIwIAAEcEAAAOAAAAZHJzL2Uyb0RvYy54bWysU8tu2zAQvBfoPxC817IEOY6FyEHq1EWB&#10;9AEk/YAVRVlE+SpJW3K/vkvKcY206KEoDwQfy+HszO7N7agkOXDnhdE1zWdzSrhmphV6V9OvT9s3&#10;15T4ALoFaTSv6ZF7ert+/epmsBUvTG9kyx1BEO2rwda0D8FWWeZZzxX4mbFc42VnnIKAW7fLWgcD&#10;oiuZFfP5VTYY11pnGPceT++nS7pO+F3HWfjcdZ4HImuK3EKaXZqbOGfrG6h2Dmwv2IkG/AMLBULj&#10;p2eoewhA9k78BqUEc8abLsyYUZnpOsF4ygGzyecvsnnswfKUC4rj7Vkm//9g2afDF0dEW9MiX1Ki&#10;QaFJT3wM5K0ZSRH1GayvMOzRYmAY8Rh9Trl6+2DYN0+02fSgd/zOOTP0HFrkl8eX2cXTCcdHkGb4&#10;aFr8BvbBJKCxcyqKh3IQREefjmdvIhWGh4syXy2LBSUM7/JyXl4Vyb0Mqufn1vnwnhtF4qKmDs1P&#10;8HB48CHSgeo5JP7mjRTtVkiZNm7XbKQjB8BC2aaRMngRJjUZarpaIJG/Q8zT+BOEEgErXgpV0+tz&#10;EFRRt3e6TfUYQMhpjZSlPgkZtZtUDGMznoxpTHtESZ2ZKhs7ERe9cT8oGbCqa+q/78FxSuQHjbas&#10;8rKMbZA25WKJGhJ3edNc3oBmCFXTQMm03ITUOil1e4f2bUUSNvo8MTlxxWpNep86K7bD5T5F/er/&#10;9U8AAAD//wMAUEsDBBQABgAIAAAAIQDkOZR03gAAAAkBAAAPAAAAZHJzL2Rvd25yZXYueG1sTI9B&#10;T4NAEIXvJv6HzZh4adqFEpAiS6NNevJUrPctOwKRnUV229J/73jS08vkvbz3Tbmd7SAuOPnekYJ4&#10;FYFAapzpqVVwfN8vcxA+aDJ6cIQKbuhhW93flbow7koHvNShFVxCvtAKuhDGQkrfdGi1X7kRib1P&#10;N1kd+JxaaSZ95XI7yHUUZdLqnnih0yPuOmy+6rNVkH3XyeLtwyzocNu/To1Nze6YKvX4ML88gwg4&#10;h78w/OIzOlTMdHJnMl4MCpIk4yRrtgHBfp4/xSBOCtZpHoOsSvn/g+oHAAD//wMAUEsBAi0AFAAG&#10;AAgAAAAhALaDOJL+AAAA4QEAABMAAAAAAAAAAAAAAAAAAAAAAFtDb250ZW50X1R5cGVzXS54bWxQ&#10;SwECLQAUAAYACAAAACEAOP0h/9YAAACUAQAACwAAAAAAAAAAAAAAAAAvAQAAX3JlbHMvLnJlbHNQ&#10;SwECLQAUAAYACAAAACEAgMC/ECMCAABHBAAADgAAAAAAAAAAAAAAAAAuAgAAZHJzL2Uyb0RvYy54&#10;bWxQSwECLQAUAAYACAAAACEA5DmUdN4AAAAJAQAADwAAAAAAAAAAAAAAAAB9BAAAZHJzL2Rvd25y&#10;ZXYueG1sUEsFBgAAAAAEAAQA8wAAAIgFAAAAAA==&#10;">
                <v:textbox style="mso-fit-shape-to-text:t">
                  <w:txbxContent>
                    <w:p w14:paraId="2268A59D" w14:textId="77777777" w:rsidR="00995B35" w:rsidRDefault="00995B35" w:rsidP="00995B35">
                      <w:pPr>
                        <w:pStyle w:val="NormalWeb"/>
                        <w:spacing w:before="0" w:beforeAutospacing="0" w:after="0" w:afterAutospacing="0"/>
                        <w:ind w:left="360"/>
                        <w:rPr>
                          <w:rFonts w:ascii="Times" w:hAnsi="Times" w:cs="Calibri"/>
                          <w:sz w:val="20"/>
                          <w:szCs w:val="20"/>
                        </w:rPr>
                      </w:pPr>
                      <w:r>
                        <w:rPr>
                          <w:rFonts w:ascii="Times" w:hAnsi="Times"/>
                          <w:sz w:val="20"/>
                          <w:szCs w:val="20"/>
                          <w:highlight w:val="green"/>
                        </w:rPr>
                        <w:t>Agreement:</w:t>
                      </w:r>
                    </w:p>
                    <w:p w14:paraId="23A64630"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xml:space="preserve">For NB-IoT, if the UE has initiated an NPUSCH transmission using pre-configured uplink resources ending in subframe n, the UE shall start or restart to monitor the NPDCCH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p w14:paraId="3CDF6439"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w:t>
                      </w:r>
                    </w:p>
                    <w:p w14:paraId="6114AECE" w14:textId="77777777" w:rsid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highlight w:val="green"/>
                        </w:rPr>
                        <w:t>Agreement:</w:t>
                      </w:r>
                    </w:p>
                    <w:p w14:paraId="24E1C488" w14:textId="4B0249D1" w:rsidR="00995B35" w:rsidRPr="00995B35" w:rsidRDefault="00995B35" w:rsidP="00995B35">
                      <w:pPr>
                        <w:pStyle w:val="NormalWeb"/>
                        <w:spacing w:before="0" w:beforeAutospacing="0" w:after="0" w:afterAutospacing="0"/>
                        <w:ind w:left="360"/>
                        <w:rPr>
                          <w:rFonts w:ascii="Times" w:hAnsi="Times"/>
                          <w:sz w:val="20"/>
                          <w:szCs w:val="20"/>
                        </w:rPr>
                      </w:pPr>
                      <w:r>
                        <w:rPr>
                          <w:rFonts w:ascii="Times" w:hAnsi="Times"/>
                          <w:sz w:val="20"/>
                          <w:szCs w:val="20"/>
                        </w:rPr>
                        <w:t xml:space="preserve">For </w:t>
                      </w:r>
                      <w:proofErr w:type="spellStart"/>
                      <w:r>
                        <w:rPr>
                          <w:rFonts w:ascii="Times" w:hAnsi="Times"/>
                          <w:sz w:val="20"/>
                          <w:szCs w:val="20"/>
                        </w:rPr>
                        <w:t>eMTC</w:t>
                      </w:r>
                      <w:proofErr w:type="spellEnd"/>
                      <w:r>
                        <w:rPr>
                          <w:rFonts w:ascii="Times" w:hAnsi="Times"/>
                          <w:sz w:val="20"/>
                          <w:szCs w:val="20"/>
                        </w:rPr>
                        <w:t xml:space="preserve">, if the UE has initiated an PUSCH transmission using pre-configured uplink resources ending in subframe n, the UE shall start or restart to monitor the MPDCCH from DL subframe n+4+K_mac (where </w:t>
                      </w:r>
                      <w:proofErr w:type="spellStart"/>
                      <w:r>
                        <w:rPr>
                          <w:rFonts w:ascii="Times" w:hAnsi="Times"/>
                          <w:sz w:val="20"/>
                          <w:szCs w:val="20"/>
                        </w:rPr>
                        <w:t>K_mac</w:t>
                      </w:r>
                      <w:proofErr w:type="spellEnd"/>
                      <w:r>
                        <w:rPr>
                          <w:rFonts w:ascii="Times" w:hAnsi="Times"/>
                          <w:sz w:val="20"/>
                          <w:szCs w:val="20"/>
                        </w:rPr>
                        <w:t xml:space="preserve"> is defined as in NR-NTN).</w:t>
                      </w:r>
                    </w:p>
                  </w:txbxContent>
                </v:textbox>
                <w10:wrap type="topAndBottom"/>
              </v:shape>
            </w:pict>
          </mc:Fallback>
        </mc:AlternateContent>
      </w:r>
    </w:p>
    <w:p w14:paraId="4B125483" w14:textId="4CBF5FFA" w:rsidR="006C27C9" w:rsidRDefault="006C27C9" w:rsidP="001F201D"/>
    <w:p w14:paraId="64D1CDBD" w14:textId="041CB3FF" w:rsidR="006C27C9" w:rsidRPr="001665D0"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0BF80E80" w:rsidR="001337A5" w:rsidRDefault="006C27C9" w:rsidP="001F201D">
      <w:r>
        <w:t xml:space="preserve">In this contribution we have presented our views on UE features for </w:t>
      </w:r>
      <w:r w:rsidR="00BB793C" w:rsidRPr="002D4D40">
        <w:rPr>
          <w:lang w:val="en-US"/>
        </w:rPr>
        <w:t>IoT over NTN</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lastRenderedPageBreak/>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719"/>
        <w:gridCol w:w="1687"/>
        <w:gridCol w:w="2787"/>
        <w:gridCol w:w="1768"/>
        <w:gridCol w:w="1214"/>
        <w:gridCol w:w="1267"/>
        <w:gridCol w:w="1667"/>
        <w:gridCol w:w="1798"/>
        <w:gridCol w:w="1416"/>
        <w:gridCol w:w="1403"/>
        <w:gridCol w:w="2307"/>
        <w:gridCol w:w="1907"/>
      </w:tblGrid>
      <w:tr w:rsidR="00CA7962" w:rsidRPr="00507FA2" w14:paraId="27D97067" w14:textId="77777777" w:rsidTr="006E2AE0">
        <w:tc>
          <w:tcPr>
            <w:tcW w:w="2440" w:type="dxa"/>
            <w:tcBorders>
              <w:top w:val="single" w:sz="4" w:space="0" w:color="auto"/>
              <w:left w:val="single" w:sz="4" w:space="0" w:color="auto"/>
              <w:bottom w:val="single" w:sz="4" w:space="0" w:color="auto"/>
              <w:right w:val="single" w:sz="4" w:space="0" w:color="auto"/>
            </w:tcBorders>
            <w:hideMark/>
          </w:tcPr>
          <w:p w14:paraId="0D8EACE4" w14:textId="77777777" w:rsidR="00CA7962" w:rsidRPr="00507FA2" w:rsidRDefault="00CA7962" w:rsidP="006E2AE0">
            <w:pPr>
              <w:pStyle w:val="TAH"/>
              <w:rPr>
                <w:rFonts w:cs="Arial"/>
                <w:szCs w:val="18"/>
              </w:rPr>
            </w:pPr>
            <w:r w:rsidRPr="00507FA2">
              <w:rPr>
                <w:rFonts w:cs="Arial"/>
                <w:szCs w:val="18"/>
              </w:rP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358B6F0F" w14:textId="77777777" w:rsidR="00CA7962" w:rsidRPr="00507FA2" w:rsidRDefault="00CA7962" w:rsidP="006E2AE0">
            <w:pPr>
              <w:pStyle w:val="TAH"/>
              <w:rPr>
                <w:rFonts w:cs="Arial"/>
                <w:szCs w:val="18"/>
              </w:rPr>
            </w:pPr>
            <w:r w:rsidRPr="00507FA2">
              <w:rPr>
                <w:rFonts w:cs="Arial"/>
                <w:szCs w:val="18"/>
              </w:rPr>
              <w:t>Index</w:t>
            </w:r>
          </w:p>
        </w:tc>
        <w:tc>
          <w:tcPr>
            <w:tcW w:w="1687" w:type="dxa"/>
            <w:tcBorders>
              <w:top w:val="single" w:sz="4" w:space="0" w:color="auto"/>
              <w:left w:val="single" w:sz="4" w:space="0" w:color="auto"/>
              <w:bottom w:val="single" w:sz="4" w:space="0" w:color="auto"/>
              <w:right w:val="single" w:sz="4" w:space="0" w:color="auto"/>
            </w:tcBorders>
            <w:hideMark/>
          </w:tcPr>
          <w:p w14:paraId="4130702F" w14:textId="77777777" w:rsidR="00CA7962" w:rsidRPr="00507FA2" w:rsidRDefault="00CA7962" w:rsidP="006E2AE0">
            <w:pPr>
              <w:pStyle w:val="TAH"/>
              <w:rPr>
                <w:rFonts w:cs="Arial"/>
                <w:szCs w:val="18"/>
              </w:rPr>
            </w:pPr>
            <w:r w:rsidRPr="00507FA2">
              <w:rPr>
                <w:rFonts w:cs="Arial"/>
                <w:szCs w:val="18"/>
              </w:rPr>
              <w:t>Feature group</w:t>
            </w:r>
          </w:p>
        </w:tc>
        <w:tc>
          <w:tcPr>
            <w:tcW w:w="2787" w:type="dxa"/>
            <w:tcBorders>
              <w:top w:val="single" w:sz="4" w:space="0" w:color="auto"/>
              <w:left w:val="single" w:sz="4" w:space="0" w:color="auto"/>
              <w:bottom w:val="single" w:sz="4" w:space="0" w:color="auto"/>
              <w:right w:val="single" w:sz="4" w:space="0" w:color="auto"/>
            </w:tcBorders>
            <w:hideMark/>
          </w:tcPr>
          <w:p w14:paraId="7A4C9DD4" w14:textId="77777777" w:rsidR="00CA7962" w:rsidRPr="00507FA2" w:rsidRDefault="00CA7962" w:rsidP="006E2AE0">
            <w:pPr>
              <w:pStyle w:val="TAH"/>
              <w:rPr>
                <w:rFonts w:cs="Arial"/>
                <w:szCs w:val="18"/>
              </w:rPr>
            </w:pPr>
            <w:r w:rsidRPr="00507FA2">
              <w:rPr>
                <w:rFonts w:cs="Arial"/>
                <w:szCs w:val="18"/>
              </w:rPr>
              <w:t>Components</w:t>
            </w:r>
          </w:p>
        </w:tc>
        <w:tc>
          <w:tcPr>
            <w:tcW w:w="1768" w:type="dxa"/>
            <w:tcBorders>
              <w:top w:val="single" w:sz="4" w:space="0" w:color="auto"/>
              <w:left w:val="single" w:sz="4" w:space="0" w:color="auto"/>
              <w:bottom w:val="single" w:sz="4" w:space="0" w:color="auto"/>
              <w:right w:val="single" w:sz="4" w:space="0" w:color="auto"/>
            </w:tcBorders>
            <w:hideMark/>
          </w:tcPr>
          <w:p w14:paraId="684FB74A" w14:textId="77777777" w:rsidR="00CA7962" w:rsidRPr="00507FA2" w:rsidRDefault="00CA7962" w:rsidP="006E2AE0">
            <w:pPr>
              <w:pStyle w:val="TAH"/>
              <w:rPr>
                <w:rFonts w:cs="Arial"/>
                <w:szCs w:val="18"/>
              </w:rPr>
            </w:pPr>
            <w:r w:rsidRPr="00507FA2">
              <w:rPr>
                <w:rFonts w:cs="Arial"/>
                <w:szCs w:val="18"/>
              </w:rP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553773AA" w14:textId="77777777" w:rsidR="00CA7962" w:rsidRPr="00507FA2" w:rsidRDefault="00CA7962" w:rsidP="006E2AE0">
            <w:pPr>
              <w:pStyle w:val="TAH"/>
              <w:rPr>
                <w:rFonts w:cs="Arial"/>
                <w:szCs w:val="18"/>
              </w:rPr>
            </w:pPr>
            <w:r w:rsidRPr="00507FA2">
              <w:rPr>
                <w:rFonts w:cs="Arial"/>
                <w:szCs w:val="18"/>
              </w:rPr>
              <w:t>Need for the eNB to know if the feature is supported</w:t>
            </w:r>
          </w:p>
        </w:tc>
        <w:tc>
          <w:tcPr>
            <w:tcW w:w="1267" w:type="dxa"/>
            <w:tcBorders>
              <w:top w:val="single" w:sz="4" w:space="0" w:color="auto"/>
              <w:left w:val="single" w:sz="4" w:space="0" w:color="auto"/>
              <w:bottom w:val="single" w:sz="4" w:space="0" w:color="auto"/>
              <w:right w:val="single" w:sz="4" w:space="0" w:color="auto"/>
            </w:tcBorders>
            <w:shd w:val="clear" w:color="auto" w:fill="auto"/>
            <w:hideMark/>
          </w:tcPr>
          <w:p w14:paraId="4B5D1C2C" w14:textId="77777777" w:rsidR="00CA7962" w:rsidRPr="00507FA2" w:rsidRDefault="00CA7962" w:rsidP="006E2AE0">
            <w:pPr>
              <w:pStyle w:val="TAH"/>
              <w:rPr>
                <w:rFonts w:cs="Arial"/>
                <w:szCs w:val="18"/>
              </w:rPr>
            </w:pPr>
            <w:r w:rsidRPr="00507FA2">
              <w:rPr>
                <w:rFonts w:cs="Arial"/>
                <w:szCs w:val="18"/>
              </w:rPr>
              <w:t>[Need for the UE to know if the feature is supported (only for V2X WI, where the PC5-RRC capability signalling is delivered between the UEs)]</w:t>
            </w:r>
          </w:p>
        </w:tc>
        <w:tc>
          <w:tcPr>
            <w:tcW w:w="1667" w:type="dxa"/>
            <w:tcBorders>
              <w:top w:val="single" w:sz="4" w:space="0" w:color="auto"/>
              <w:left w:val="single" w:sz="4" w:space="0" w:color="auto"/>
              <w:bottom w:val="single" w:sz="4" w:space="0" w:color="auto"/>
              <w:right w:val="single" w:sz="4" w:space="0" w:color="auto"/>
            </w:tcBorders>
            <w:hideMark/>
          </w:tcPr>
          <w:p w14:paraId="4E0E8E8A" w14:textId="77777777" w:rsidR="00CA7962" w:rsidRPr="00507FA2" w:rsidRDefault="00CA7962" w:rsidP="006E2AE0">
            <w:pPr>
              <w:pStyle w:val="TAN"/>
              <w:ind w:left="0" w:firstLine="0"/>
              <w:rPr>
                <w:rFonts w:cs="Arial"/>
                <w:b/>
                <w:szCs w:val="18"/>
                <w:lang w:eastAsia="ja-JP"/>
              </w:rPr>
            </w:pPr>
            <w:r w:rsidRPr="00507FA2">
              <w:rPr>
                <w:rFonts w:cs="Arial"/>
                <w:b/>
                <w:szCs w:val="18"/>
                <w:lang w:eastAsia="ja-JP"/>
              </w:rPr>
              <w:t>Consequence if the feature is not supported by the UE</w:t>
            </w:r>
          </w:p>
        </w:tc>
        <w:tc>
          <w:tcPr>
            <w:tcW w:w="1798" w:type="dxa"/>
            <w:tcBorders>
              <w:top w:val="single" w:sz="4" w:space="0" w:color="auto"/>
              <w:left w:val="single" w:sz="4" w:space="0" w:color="auto"/>
              <w:bottom w:val="single" w:sz="4" w:space="0" w:color="auto"/>
              <w:right w:val="single" w:sz="4" w:space="0" w:color="auto"/>
            </w:tcBorders>
            <w:hideMark/>
          </w:tcPr>
          <w:p w14:paraId="1F7F13B5" w14:textId="77777777" w:rsidR="00CA7962" w:rsidRPr="00507FA2" w:rsidRDefault="00CA7962" w:rsidP="006E2AE0">
            <w:pPr>
              <w:pStyle w:val="TAN"/>
              <w:ind w:left="0" w:firstLine="0"/>
              <w:rPr>
                <w:rFonts w:cs="Arial"/>
                <w:b/>
                <w:szCs w:val="18"/>
                <w:lang w:eastAsia="ja-JP"/>
              </w:rPr>
            </w:pPr>
            <w:r w:rsidRPr="00507FA2">
              <w:rPr>
                <w:rFonts w:cs="Arial"/>
                <w:b/>
                <w:szCs w:val="18"/>
                <w:lang w:eastAsia="ja-JP"/>
              </w:rPr>
              <w:t>Type</w:t>
            </w:r>
          </w:p>
          <w:p w14:paraId="6923DCD8" w14:textId="77777777" w:rsidR="00CA7962" w:rsidRPr="00507FA2" w:rsidRDefault="00CA7962" w:rsidP="006E2AE0">
            <w:pPr>
              <w:pStyle w:val="TAL"/>
              <w:rPr>
                <w:rFonts w:cs="Arial"/>
                <w:szCs w:val="18"/>
              </w:rPr>
            </w:pPr>
            <w:r w:rsidRPr="00507FA2">
              <w:rPr>
                <w:rFonts w:cs="Arial"/>
                <w:b/>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1FDC3F5C" w14:textId="77777777" w:rsidR="00CA7962" w:rsidRPr="00507FA2" w:rsidRDefault="00CA7962" w:rsidP="006E2AE0">
            <w:pPr>
              <w:pStyle w:val="TAH"/>
              <w:rPr>
                <w:rFonts w:cs="Arial"/>
                <w:szCs w:val="18"/>
              </w:rPr>
            </w:pPr>
            <w:r w:rsidRPr="00507FA2">
              <w:rPr>
                <w:rFonts w:cs="Arial"/>
                <w:szCs w:val="18"/>
              </w:rP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5F776DAF" w14:textId="77777777" w:rsidR="00CA7962" w:rsidRPr="00507FA2" w:rsidRDefault="00CA7962" w:rsidP="006E2AE0">
            <w:pPr>
              <w:pStyle w:val="TAH"/>
              <w:rPr>
                <w:rFonts w:cs="Arial"/>
                <w:szCs w:val="18"/>
                <w:lang w:eastAsia="x-none"/>
              </w:rPr>
            </w:pPr>
            <w:r w:rsidRPr="00507FA2">
              <w:rPr>
                <w:rFonts w:cs="Arial"/>
                <w:szCs w:val="18"/>
              </w:rPr>
              <w:t>Capability interpretation for mixture of FDD/TDD</w:t>
            </w:r>
          </w:p>
        </w:tc>
        <w:tc>
          <w:tcPr>
            <w:tcW w:w="2307" w:type="dxa"/>
            <w:tcBorders>
              <w:top w:val="single" w:sz="4" w:space="0" w:color="auto"/>
              <w:left w:val="single" w:sz="4" w:space="0" w:color="auto"/>
              <w:bottom w:val="single" w:sz="4" w:space="0" w:color="auto"/>
              <w:right w:val="single" w:sz="4" w:space="0" w:color="auto"/>
            </w:tcBorders>
            <w:hideMark/>
          </w:tcPr>
          <w:p w14:paraId="03B7B46F" w14:textId="77777777" w:rsidR="00CA7962" w:rsidRPr="00507FA2" w:rsidRDefault="00CA7962" w:rsidP="006E2AE0">
            <w:pPr>
              <w:pStyle w:val="TAH"/>
              <w:rPr>
                <w:rFonts w:cs="Arial"/>
                <w:szCs w:val="18"/>
              </w:rPr>
            </w:pPr>
            <w:r w:rsidRPr="00507FA2">
              <w:rPr>
                <w:rFonts w:cs="Arial"/>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3991C258" w14:textId="77777777" w:rsidR="00CA7962" w:rsidRPr="00507FA2" w:rsidRDefault="00CA7962" w:rsidP="006E2AE0">
            <w:pPr>
              <w:pStyle w:val="TAH"/>
              <w:rPr>
                <w:rFonts w:cs="Arial"/>
                <w:szCs w:val="18"/>
              </w:rPr>
            </w:pPr>
            <w:r w:rsidRPr="00507FA2">
              <w:rPr>
                <w:rFonts w:cs="Arial"/>
                <w:szCs w:val="18"/>
              </w:rPr>
              <w:t>Mandatory/Optional</w:t>
            </w:r>
          </w:p>
        </w:tc>
      </w:tr>
      <w:tr w:rsidR="00CA7962" w:rsidRPr="00507FA2" w14:paraId="5802B8CD" w14:textId="77777777" w:rsidTr="006E2AE0">
        <w:tc>
          <w:tcPr>
            <w:tcW w:w="2440" w:type="dxa"/>
            <w:tcBorders>
              <w:top w:val="single" w:sz="4" w:space="0" w:color="auto"/>
              <w:left w:val="single" w:sz="4" w:space="0" w:color="auto"/>
              <w:bottom w:val="single" w:sz="4" w:space="0" w:color="auto"/>
              <w:right w:val="single" w:sz="4" w:space="0" w:color="auto"/>
            </w:tcBorders>
          </w:tcPr>
          <w:p w14:paraId="5BB9EF5D" w14:textId="77777777" w:rsidR="00CA7962" w:rsidRPr="00507FA2" w:rsidRDefault="00CA7962" w:rsidP="006E2AE0">
            <w:pPr>
              <w:pStyle w:val="TAL"/>
              <w:rPr>
                <w:rFonts w:cs="Arial"/>
                <w:color w:val="FF0000"/>
                <w:szCs w:val="18"/>
              </w:rPr>
            </w:pPr>
            <w:r w:rsidRPr="00507FA2">
              <w:rPr>
                <w:rFonts w:cs="Arial"/>
                <w:color w:val="FF0000"/>
                <w:szCs w:val="18"/>
              </w:rPr>
              <w:lastRenderedPageBreak/>
              <w:t xml:space="preserve">2. </w:t>
            </w:r>
            <w:proofErr w:type="spellStart"/>
            <w:r w:rsidRPr="00507FA2">
              <w:rPr>
                <w:rFonts w:cs="Arial"/>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0720BBB9" w14:textId="77777777" w:rsidR="00CA7962" w:rsidRPr="00507FA2" w:rsidRDefault="00CA7962" w:rsidP="006E2AE0">
            <w:pPr>
              <w:pStyle w:val="TAL"/>
              <w:rPr>
                <w:rFonts w:cs="Arial"/>
                <w:color w:val="FF0000"/>
                <w:szCs w:val="18"/>
              </w:rPr>
            </w:pPr>
            <w:r w:rsidRPr="00507FA2">
              <w:rPr>
                <w:rFonts w:cs="Arial"/>
                <w:color w:val="FF0000"/>
                <w:szCs w:val="18"/>
              </w:rPr>
              <w:t>2-1</w:t>
            </w:r>
          </w:p>
        </w:tc>
        <w:tc>
          <w:tcPr>
            <w:tcW w:w="1687" w:type="dxa"/>
            <w:tcBorders>
              <w:top w:val="single" w:sz="4" w:space="0" w:color="auto"/>
              <w:left w:val="single" w:sz="4" w:space="0" w:color="auto"/>
              <w:bottom w:val="single" w:sz="4" w:space="0" w:color="auto"/>
              <w:right w:val="single" w:sz="4" w:space="0" w:color="auto"/>
            </w:tcBorders>
          </w:tcPr>
          <w:p w14:paraId="0DCE6221" w14:textId="77777777" w:rsidR="00CA7962" w:rsidRPr="00507FA2" w:rsidRDefault="00CA7962" w:rsidP="006E2AE0">
            <w:pPr>
              <w:pStyle w:val="TAL"/>
              <w:rPr>
                <w:rFonts w:cs="Arial"/>
                <w:color w:val="FF0000"/>
                <w:szCs w:val="18"/>
              </w:rPr>
            </w:pPr>
            <w:r w:rsidRPr="00507FA2">
              <w:rPr>
                <w:rFonts w:cs="Arial"/>
                <w:color w:val="FF0000"/>
                <w:szCs w:val="18"/>
              </w:rPr>
              <w:t>Basic IoT over NTN support</w:t>
            </w:r>
          </w:p>
        </w:tc>
        <w:tc>
          <w:tcPr>
            <w:tcW w:w="2787" w:type="dxa"/>
            <w:tcBorders>
              <w:top w:val="single" w:sz="4" w:space="0" w:color="auto"/>
              <w:left w:val="single" w:sz="4" w:space="0" w:color="auto"/>
              <w:bottom w:val="single" w:sz="4" w:space="0" w:color="auto"/>
              <w:right w:val="single" w:sz="4" w:space="0" w:color="auto"/>
            </w:tcBorders>
          </w:tcPr>
          <w:p w14:paraId="41974F20" w14:textId="77777777" w:rsidR="00CA7962" w:rsidRPr="00507FA2" w:rsidRDefault="00CA7962" w:rsidP="006E2AE0">
            <w:pPr>
              <w:pStyle w:val="TAL"/>
              <w:rPr>
                <w:rFonts w:cs="Arial"/>
                <w:color w:val="FF0000"/>
                <w:szCs w:val="18"/>
              </w:rPr>
            </w:pPr>
            <w:r w:rsidRPr="00507FA2">
              <w:rPr>
                <w:rFonts w:cs="Arial"/>
                <w:color w:val="FF0000"/>
                <w:szCs w:val="18"/>
              </w:rPr>
              <w:t>1. UE derives its position based on its GNSS implementation</w:t>
            </w:r>
          </w:p>
          <w:p w14:paraId="64C34EDF" w14:textId="77777777" w:rsidR="00CA7962" w:rsidRPr="00507FA2" w:rsidRDefault="00CA7962" w:rsidP="006E2AE0">
            <w:pPr>
              <w:pStyle w:val="TAL"/>
              <w:rPr>
                <w:rFonts w:cs="Arial"/>
                <w:color w:val="FF0000"/>
                <w:szCs w:val="18"/>
                <w:highlight w:val="yellow"/>
              </w:rPr>
            </w:pPr>
            <w:r w:rsidRPr="00507FA2">
              <w:rPr>
                <w:rFonts w:cs="Arial"/>
                <w:color w:val="FF0000"/>
                <w:szCs w:val="18"/>
                <w:highlight w:val="yellow"/>
              </w:rPr>
              <w:t>[1-1. UE report the validity duration of GNSS]</w:t>
            </w:r>
          </w:p>
          <w:p w14:paraId="33B5AF75" w14:textId="77777777" w:rsidR="00CA7962" w:rsidRPr="00980CBF" w:rsidRDefault="00CA7962" w:rsidP="006E2AE0">
            <w:pPr>
              <w:pStyle w:val="TAL"/>
              <w:rPr>
                <w:rFonts w:cs="Arial"/>
                <w:strike/>
                <w:color w:val="7030A0"/>
                <w:szCs w:val="18"/>
                <w:highlight w:val="yellow"/>
              </w:rPr>
            </w:pPr>
            <w:r w:rsidRPr="00980CBF">
              <w:rPr>
                <w:rFonts w:cs="Arial"/>
                <w:strike/>
                <w:color w:val="7030A0"/>
                <w:szCs w:val="18"/>
                <w:highlight w:val="yellow"/>
              </w:rPr>
              <w:t>[1-2. UE specific TA calculation in RRC_IDLE/RRC_CONNECTED state based on its GNSS-acquired position and the serving satellite ephemeris.]</w:t>
            </w:r>
          </w:p>
          <w:p w14:paraId="5C18EB4D" w14:textId="77777777" w:rsidR="00CA7962" w:rsidRPr="00980CBF" w:rsidRDefault="00CA7962" w:rsidP="006E2AE0">
            <w:pPr>
              <w:pStyle w:val="TAL"/>
              <w:rPr>
                <w:rFonts w:cs="Arial"/>
                <w:strike/>
                <w:color w:val="7030A0"/>
                <w:szCs w:val="18"/>
                <w:highlight w:val="yellow"/>
              </w:rPr>
            </w:pPr>
            <w:r w:rsidRPr="00980CBF">
              <w:rPr>
                <w:rFonts w:cs="Arial"/>
                <w:strike/>
                <w:color w:val="7030A0"/>
                <w:szCs w:val="18"/>
                <w:highlight w:val="yellow"/>
              </w:rPr>
              <w:t>[1-3. UE applies common TA according to the parameters provided by the network (if any)]</w:t>
            </w:r>
          </w:p>
          <w:p w14:paraId="4307D3F8" w14:textId="77777777" w:rsidR="00CA7962" w:rsidRPr="00980CBF" w:rsidRDefault="00CA7962" w:rsidP="006E2AE0">
            <w:pPr>
              <w:pStyle w:val="TAL"/>
              <w:rPr>
                <w:rFonts w:cs="Arial"/>
                <w:strike/>
                <w:color w:val="7030A0"/>
                <w:szCs w:val="18"/>
              </w:rPr>
            </w:pPr>
            <w:r w:rsidRPr="00980CBF">
              <w:rPr>
                <w:rFonts w:cs="Arial"/>
                <w:strike/>
                <w:color w:val="7030A0"/>
                <w:szCs w:val="18"/>
                <w:highlight w:val="yellow"/>
              </w:rPr>
              <w:t>[1-4. For TA update in RRC_CONNECTED state, combination of both open (i.e. UE autonomous TA estimation, and common TA estimation) and closed (i.e., received TA commands) control loops.]</w:t>
            </w:r>
          </w:p>
          <w:p w14:paraId="1E5BB99F" w14:textId="77777777" w:rsidR="00CA7962" w:rsidRPr="00507FA2" w:rsidRDefault="00CA7962" w:rsidP="006E2AE0">
            <w:pPr>
              <w:pStyle w:val="TAL"/>
              <w:rPr>
                <w:rFonts w:cs="Arial"/>
                <w:color w:val="FF0000"/>
                <w:szCs w:val="18"/>
              </w:rPr>
            </w:pPr>
            <w:r w:rsidRPr="00507FA2">
              <w:rPr>
                <w:rFonts w:cs="Arial"/>
                <w:color w:val="FF0000"/>
                <w:szCs w:val="18"/>
              </w:rPr>
              <w:t xml:space="preserve">2. </w:t>
            </w:r>
            <w:r w:rsidRPr="00980CBF">
              <w:rPr>
                <w:rFonts w:cs="Arial"/>
                <w:color w:val="7030A0"/>
                <w:szCs w:val="18"/>
                <w:highlight w:val="yellow"/>
              </w:rPr>
              <w:t>[</w:t>
            </w:r>
            <w:r w:rsidRPr="00980CBF">
              <w:rPr>
                <w:rFonts w:cs="Arial"/>
                <w:color w:val="FF0000"/>
                <w:szCs w:val="18"/>
                <w:highlight w:val="yellow"/>
              </w:rPr>
              <w:t>Indicate</w:t>
            </w:r>
            <w:r w:rsidRPr="00980CBF">
              <w:rPr>
                <w:rFonts w:cs="Arial"/>
                <w:color w:val="7030A0"/>
                <w:szCs w:val="18"/>
                <w:highlight w:val="yellow"/>
              </w:rPr>
              <w:t>/</w:t>
            </w:r>
            <w:proofErr w:type="gramStart"/>
            <w:r w:rsidRPr="00980CBF">
              <w:rPr>
                <w:rFonts w:cs="Arial"/>
                <w:color w:val="7030A0"/>
                <w:szCs w:val="18"/>
                <w:highlight w:val="yellow"/>
              </w:rPr>
              <w:t>receive]</w:t>
            </w:r>
            <w:r w:rsidRPr="00507FA2">
              <w:rPr>
                <w:rFonts w:cs="Arial"/>
                <w:color w:val="FF0000"/>
                <w:szCs w:val="18"/>
              </w:rPr>
              <w:t xml:space="preserve">  serving</w:t>
            </w:r>
            <w:proofErr w:type="gramEnd"/>
            <w:r w:rsidRPr="00507FA2">
              <w:rPr>
                <w:rFonts w:cs="Arial"/>
                <w:color w:val="FF0000"/>
                <w:szCs w:val="18"/>
              </w:rPr>
              <w:t xml:space="preserve">  Satellite position state vector X,Y,Z in ECEF (m) and serving  Satellite velocity state vector VX,VY,VZ in ECEF (m/s)</w:t>
            </w:r>
          </w:p>
          <w:p w14:paraId="3FECCB26" w14:textId="77777777" w:rsidR="00CA7962" w:rsidRPr="00D11B43" w:rsidRDefault="00CA7962" w:rsidP="006E2AE0">
            <w:pPr>
              <w:pStyle w:val="TAL"/>
              <w:rPr>
                <w:rFonts w:cs="Arial"/>
                <w:color w:val="7030A0"/>
                <w:szCs w:val="18"/>
                <w:highlight w:val="yellow"/>
              </w:rPr>
            </w:pPr>
            <w:r w:rsidRPr="00D11B43">
              <w:rPr>
                <w:rFonts w:cs="Arial"/>
                <w:color w:val="FF0000"/>
                <w:szCs w:val="18"/>
                <w:highlight w:val="yellow"/>
              </w:rPr>
              <w:t xml:space="preserve">[2-1. </w:t>
            </w:r>
            <w:r w:rsidRPr="00D11B43">
              <w:rPr>
                <w:rFonts w:cs="Arial"/>
                <w:color w:val="7030A0"/>
                <w:szCs w:val="18"/>
                <w:highlight w:val="yellow"/>
              </w:rPr>
              <w:t>Derive epoch time of</w:t>
            </w:r>
            <w:r w:rsidRPr="00D11B43">
              <w:rPr>
                <w:rFonts w:cs="Arial"/>
                <w:color w:val="FF0000"/>
                <w:szCs w:val="18"/>
                <w:highlight w:val="yellow"/>
              </w:rPr>
              <w:t xml:space="preserve"> serving satellite ephemeris </w:t>
            </w:r>
            <w:r w:rsidRPr="00D11B43">
              <w:rPr>
                <w:rFonts w:cs="Arial"/>
                <w:strike/>
                <w:color w:val="7030A0"/>
                <w:szCs w:val="18"/>
                <w:highlight w:val="yellow"/>
              </w:rPr>
              <w:t>Epoch time is implicitly known]</w:t>
            </w:r>
          </w:p>
          <w:p w14:paraId="7A3A4818" w14:textId="77777777" w:rsidR="00CA7962" w:rsidRPr="00D11B43" w:rsidRDefault="00CA7962" w:rsidP="006E2AE0">
            <w:pPr>
              <w:pStyle w:val="TAL"/>
              <w:rPr>
                <w:rFonts w:cs="Arial"/>
                <w:color w:val="7030A0"/>
                <w:szCs w:val="18"/>
              </w:rPr>
            </w:pPr>
            <w:r w:rsidRPr="00D11B43">
              <w:rPr>
                <w:color w:val="7030A0"/>
                <w:highlight w:val="yellow"/>
              </w:rPr>
              <w:t>from implicit epoch time]</w:t>
            </w:r>
          </w:p>
          <w:p w14:paraId="28ECB203" w14:textId="77777777" w:rsidR="00CA7962" w:rsidRPr="00507FA2" w:rsidRDefault="00CA7962" w:rsidP="006E2AE0">
            <w:pPr>
              <w:pStyle w:val="TAL"/>
              <w:rPr>
                <w:rFonts w:cs="Arial"/>
                <w:color w:val="FF0000"/>
                <w:szCs w:val="18"/>
              </w:rPr>
            </w:pPr>
            <w:r w:rsidRPr="00507FA2">
              <w:rPr>
                <w:rFonts w:cs="Arial"/>
                <w:color w:val="FF0000"/>
                <w:szCs w:val="18"/>
              </w:rPr>
              <w:t>3. Receive ephemeris orbital parameter for the serving satellite</w:t>
            </w:r>
          </w:p>
          <w:p w14:paraId="1B75E925" w14:textId="77777777" w:rsidR="00CA7962" w:rsidRPr="00507FA2" w:rsidRDefault="00CA7962" w:rsidP="006E2AE0">
            <w:pPr>
              <w:spacing w:afterLines="50" w:after="120"/>
              <w:contextualSpacing/>
              <w:rPr>
                <w:rFonts w:cs="Arial"/>
                <w:color w:val="FF0000"/>
                <w:sz w:val="18"/>
                <w:szCs w:val="18"/>
              </w:rPr>
            </w:pPr>
            <w:r w:rsidRPr="00507FA2">
              <w:rPr>
                <w:rFonts w:cs="Arial"/>
                <w:color w:val="FF0000"/>
                <w:sz w:val="18"/>
                <w:szCs w:val="18"/>
              </w:rPr>
              <w:t>4. UE specific TA calculation in RRC_IDLE state based on its GNSS-acquired position and the serving satellite ephemeris.</w:t>
            </w:r>
          </w:p>
          <w:p w14:paraId="157DF1EF" w14:textId="77777777" w:rsidR="00CA7962" w:rsidRPr="00507FA2" w:rsidRDefault="00CA7962" w:rsidP="006E2AE0">
            <w:pPr>
              <w:contextualSpacing/>
              <w:rPr>
                <w:rFonts w:cs="Arial"/>
                <w:color w:val="FF0000"/>
                <w:sz w:val="18"/>
                <w:szCs w:val="18"/>
              </w:rPr>
            </w:pPr>
            <w:r w:rsidRPr="00507FA2">
              <w:rPr>
                <w:rFonts w:cs="Arial"/>
                <w:color w:val="FF0000"/>
                <w:sz w:val="18"/>
                <w:szCs w:val="18"/>
              </w:rPr>
              <w:t xml:space="preserve">5. UE specific TA calculation </w:t>
            </w:r>
            <w:r w:rsidRPr="00980CBF">
              <w:rPr>
                <w:rFonts w:cs="Arial"/>
                <w:color w:val="7030A0"/>
                <w:sz w:val="18"/>
                <w:szCs w:val="18"/>
                <w:highlight w:val="yellow"/>
              </w:rPr>
              <w:t>[</w:t>
            </w:r>
            <w:r w:rsidRPr="00980CBF">
              <w:rPr>
                <w:rFonts w:cs="Arial"/>
                <w:color w:val="FF0000"/>
                <w:sz w:val="18"/>
                <w:szCs w:val="18"/>
                <w:highlight w:val="yellow"/>
              </w:rPr>
              <w:t xml:space="preserve">in </w:t>
            </w:r>
            <w:r w:rsidRPr="00980CBF">
              <w:rPr>
                <w:rFonts w:cs="Arial"/>
                <w:color w:val="7030A0"/>
                <w:sz w:val="18"/>
                <w:szCs w:val="18"/>
                <w:highlight w:val="yellow"/>
              </w:rPr>
              <w:t xml:space="preserve">[RRC_IDLE and </w:t>
            </w:r>
            <w:r w:rsidRPr="00980CBF">
              <w:rPr>
                <w:rFonts w:cs="Arial"/>
                <w:color w:val="FF0000"/>
                <w:sz w:val="18"/>
                <w:szCs w:val="18"/>
                <w:highlight w:val="yellow"/>
              </w:rPr>
              <w:t>RRC_CONNECTED state</w:t>
            </w:r>
            <w:r w:rsidRPr="00980CBF">
              <w:rPr>
                <w:rFonts w:cs="Arial"/>
                <w:color w:val="7030A0"/>
                <w:sz w:val="18"/>
                <w:szCs w:val="18"/>
                <w:highlight w:val="yellow"/>
              </w:rPr>
              <w:t>]</w:t>
            </w:r>
            <w:r w:rsidRPr="00507FA2">
              <w:rPr>
                <w:rFonts w:cs="Arial"/>
                <w:color w:val="FF0000"/>
                <w:sz w:val="18"/>
                <w:szCs w:val="18"/>
              </w:rPr>
              <w:t xml:space="preserve"> based on its GNSS-acquired position and the serving satellite ephemeris.</w:t>
            </w:r>
          </w:p>
          <w:p w14:paraId="1BB707DD" w14:textId="77777777" w:rsidR="00CA7962" w:rsidRPr="00507FA2" w:rsidRDefault="00CA7962" w:rsidP="006E2AE0">
            <w:pPr>
              <w:contextualSpacing/>
              <w:rPr>
                <w:rFonts w:cs="Arial"/>
                <w:color w:val="FF0000"/>
                <w:sz w:val="18"/>
                <w:szCs w:val="18"/>
              </w:rPr>
            </w:pPr>
            <w:r w:rsidRPr="00507FA2">
              <w:rPr>
                <w:rFonts w:cs="Arial"/>
                <w:color w:val="FF0000"/>
                <w:sz w:val="18"/>
                <w:szCs w:val="18"/>
              </w:rPr>
              <w:t xml:space="preserve">6. UE applies common TA </w:t>
            </w:r>
            <w:r w:rsidRPr="00507FA2">
              <w:rPr>
                <w:rFonts w:cs="Arial"/>
                <w:color w:val="FF0000"/>
                <w:sz w:val="18"/>
                <w:szCs w:val="18"/>
                <w:highlight w:val="yellow"/>
              </w:rPr>
              <w:t>[in RRC_IDLE and RRC_CONNECTED]</w:t>
            </w:r>
            <w:r w:rsidRPr="00507FA2">
              <w:rPr>
                <w:rFonts w:cs="Arial"/>
                <w:color w:val="FF0000"/>
                <w:sz w:val="18"/>
                <w:szCs w:val="18"/>
              </w:rPr>
              <w:t xml:space="preserve"> according to the parameters provided by the network (if any)</w:t>
            </w:r>
          </w:p>
          <w:p w14:paraId="57B558F0" w14:textId="77777777" w:rsidR="00CA7962" w:rsidRPr="004562B1" w:rsidRDefault="00CA7962" w:rsidP="006E2AE0">
            <w:pPr>
              <w:pStyle w:val="TAL"/>
              <w:overflowPunct/>
              <w:autoSpaceDE/>
              <w:autoSpaceDN/>
              <w:adjustRightInd/>
              <w:textAlignment w:val="auto"/>
              <w:rPr>
                <w:rFonts w:cs="Arial"/>
                <w:color w:val="FF0000"/>
                <w:szCs w:val="18"/>
                <w:highlight w:val="yellow"/>
              </w:rPr>
            </w:pPr>
            <w:r w:rsidRPr="00CA21A9">
              <w:rPr>
                <w:rFonts w:cs="Arial"/>
                <w:color w:val="ED7D31"/>
                <w:szCs w:val="18"/>
                <w:highlight w:val="yellow"/>
              </w:rPr>
              <w:t>[</w:t>
            </w:r>
            <w:r w:rsidRPr="004562B1">
              <w:rPr>
                <w:rFonts w:cs="Arial"/>
                <w:color w:val="FF0000"/>
                <w:szCs w:val="18"/>
                <w:highlight w:val="yellow"/>
              </w:rPr>
              <w:t>7. For TA update in RRC_CONNECTED state, combination of both open (i.e. UE autonomous TA estimation, and common TA estimation) and closed (i.e., received TA commands) control loops</w:t>
            </w:r>
          </w:p>
          <w:p w14:paraId="6321DD1B" w14:textId="77777777" w:rsidR="00CA7962" w:rsidRPr="00507FA2" w:rsidRDefault="00CA7962" w:rsidP="006E2AE0">
            <w:pPr>
              <w:pStyle w:val="TAL"/>
              <w:rPr>
                <w:rFonts w:cs="Arial"/>
                <w:color w:val="FF0000"/>
                <w:szCs w:val="18"/>
              </w:rPr>
            </w:pPr>
            <w:r w:rsidRPr="004562B1">
              <w:rPr>
                <w:rFonts w:cs="Arial"/>
                <w:color w:val="FF0000"/>
                <w:szCs w:val="18"/>
                <w:highlight w:val="yellow"/>
              </w:rPr>
              <w:t xml:space="preserve">X. </w:t>
            </w:r>
            <w:r w:rsidRPr="00CA21A9">
              <w:rPr>
                <w:rFonts w:cs="Arial"/>
                <w:strike/>
                <w:color w:val="ED7D31"/>
                <w:szCs w:val="18"/>
                <w:highlight w:val="yellow"/>
              </w:rPr>
              <w:t>[</w:t>
            </w:r>
            <w:r w:rsidRPr="004562B1">
              <w:rPr>
                <w:rFonts w:cs="Arial"/>
                <w:color w:val="FF0000"/>
                <w:szCs w:val="18"/>
                <w:highlight w:val="yellow"/>
              </w:rPr>
              <w:t>Common TA estimation is based on indicat</w:t>
            </w:r>
            <w:r w:rsidRPr="00507FA2">
              <w:rPr>
                <w:rFonts w:cs="Arial"/>
                <w:color w:val="FF0000"/>
                <w:szCs w:val="18"/>
                <w:highlight w:val="yellow"/>
              </w:rPr>
              <w:t>ion of common TA drift rate]</w:t>
            </w:r>
          </w:p>
          <w:p w14:paraId="252C408F" w14:textId="77777777" w:rsidR="00CA7962" w:rsidRPr="00507FA2" w:rsidRDefault="00CA7962" w:rsidP="006E2AE0">
            <w:pPr>
              <w:spacing w:afterLines="50" w:after="120"/>
              <w:contextualSpacing/>
              <w:rPr>
                <w:rFonts w:cs="Arial"/>
                <w:color w:val="FF0000"/>
                <w:sz w:val="18"/>
                <w:szCs w:val="18"/>
              </w:rPr>
            </w:pPr>
            <w:r w:rsidRPr="00507FA2">
              <w:rPr>
                <w:rFonts w:cs="Arial"/>
                <w:color w:val="FF0000"/>
                <w:sz w:val="18"/>
                <w:szCs w:val="18"/>
              </w:rPr>
              <w:t xml:space="preserve">8. In RRC_IDLE state </w:t>
            </w:r>
            <w:proofErr w:type="gramStart"/>
            <w:r w:rsidRPr="00507FA2">
              <w:rPr>
                <w:rFonts w:cs="Arial"/>
                <w:color w:val="FF0000"/>
                <w:sz w:val="18"/>
                <w:szCs w:val="18"/>
              </w:rPr>
              <w:t>calculate</w:t>
            </w:r>
            <w:proofErr w:type="gramEnd"/>
            <w:r w:rsidRPr="00507FA2">
              <w:rPr>
                <w:rFonts w:cs="Arial"/>
                <w:color w:val="FF0000"/>
                <w:sz w:val="18"/>
                <w:szCs w:val="18"/>
              </w:rPr>
              <w:t xml:space="preserve"> frequency pre-compensation to counter shift the Doppler experienced on the service link.</w:t>
            </w:r>
          </w:p>
          <w:p w14:paraId="2DB56912" w14:textId="77777777" w:rsidR="00CA7962" w:rsidRPr="00507FA2" w:rsidRDefault="00CA7962" w:rsidP="006E2AE0">
            <w:pPr>
              <w:pStyle w:val="TAL"/>
              <w:rPr>
                <w:rFonts w:cs="Arial"/>
                <w:color w:val="FF0000"/>
                <w:szCs w:val="18"/>
              </w:rPr>
            </w:pPr>
            <w:r w:rsidRPr="00507FA2">
              <w:rPr>
                <w:rFonts w:cs="Arial"/>
                <w:color w:val="FF0000"/>
                <w:szCs w:val="18"/>
              </w:rPr>
              <w:t>9. in RRC_CONNECTED state, calculate frequency pre-compensation to counter shift the Doppler experienced on the service link.</w:t>
            </w:r>
          </w:p>
          <w:p w14:paraId="238C9715" w14:textId="77777777" w:rsidR="00CA7962" w:rsidRPr="00507FA2" w:rsidRDefault="00CA7962" w:rsidP="006E2AE0">
            <w:pPr>
              <w:pStyle w:val="TAL"/>
              <w:rPr>
                <w:rFonts w:cs="Arial"/>
                <w:color w:val="FF0000"/>
                <w:szCs w:val="18"/>
              </w:rPr>
            </w:pPr>
            <w:r w:rsidRPr="00507FA2">
              <w:rPr>
                <w:rFonts w:cs="Arial"/>
                <w:color w:val="FF0000"/>
                <w:szCs w:val="18"/>
              </w:rPr>
              <w:t xml:space="preserve">10. </w:t>
            </w:r>
            <w:r w:rsidRPr="00D11B43">
              <w:rPr>
                <w:rFonts w:cs="Arial"/>
                <w:color w:val="7030A0"/>
                <w:szCs w:val="18"/>
              </w:rPr>
              <w:t>S</w:t>
            </w:r>
            <w:r w:rsidRPr="00D11B43">
              <w:rPr>
                <w:color w:val="7030A0"/>
              </w:rPr>
              <w:t>upport a</w:t>
            </w:r>
            <w:r w:rsidRPr="00177CE5">
              <w:rPr>
                <w:color w:val="4472C4"/>
              </w:rPr>
              <w:t xml:space="preserve"> </w:t>
            </w:r>
            <w:r w:rsidRPr="00D11B43">
              <w:rPr>
                <w:rFonts w:cs="Arial"/>
                <w:color w:val="FF0000"/>
                <w:szCs w:val="18"/>
              </w:rPr>
              <w:t>validity</w:t>
            </w:r>
            <w:r w:rsidRPr="00507FA2">
              <w:rPr>
                <w:rFonts w:cs="Arial"/>
                <w:color w:val="FF0000"/>
                <w:szCs w:val="18"/>
              </w:rPr>
              <w:t xml:space="preserve"> timer of UL synchronization is configured by the network</w:t>
            </w:r>
          </w:p>
          <w:p w14:paraId="638CB54D" w14:textId="77777777" w:rsidR="00CA7962" w:rsidRPr="00507FA2" w:rsidRDefault="00CA7962" w:rsidP="006E2AE0">
            <w:pPr>
              <w:pStyle w:val="TAL"/>
              <w:rPr>
                <w:rFonts w:cs="Arial"/>
                <w:color w:val="FF0000"/>
                <w:szCs w:val="18"/>
              </w:rPr>
            </w:pPr>
            <w:r w:rsidRPr="00507FA2">
              <w:rPr>
                <w:rFonts w:cs="Arial"/>
                <w:color w:val="FF0000"/>
                <w:szCs w:val="18"/>
              </w:rPr>
              <w:lastRenderedPageBreak/>
              <w:t xml:space="preserve">11. </w:t>
            </w:r>
            <w:r>
              <w:rPr>
                <w:rFonts w:cs="Arial"/>
                <w:color w:val="7030A0"/>
                <w:szCs w:val="18"/>
              </w:rPr>
              <w:t xml:space="preserve">Support </w:t>
            </w:r>
            <w:r w:rsidRPr="00D11B43">
              <w:rPr>
                <w:rFonts w:cs="Arial"/>
                <w:strike/>
                <w:color w:val="7030A0"/>
                <w:szCs w:val="18"/>
              </w:rPr>
              <w:t>UL transmission</w:t>
            </w:r>
            <w:r w:rsidRPr="00507FA2">
              <w:rPr>
                <w:rFonts w:cs="Arial"/>
                <w:color w:val="FF0000"/>
                <w:szCs w:val="18"/>
              </w:rPr>
              <w:t xml:space="preserve"> segment duration</w:t>
            </w:r>
            <w:r>
              <w:rPr>
                <w:rFonts w:cs="Arial"/>
                <w:color w:val="FF0000"/>
                <w:szCs w:val="18"/>
              </w:rPr>
              <w:t xml:space="preserve"> </w:t>
            </w:r>
            <w:r>
              <w:rPr>
                <w:rFonts w:cs="Arial"/>
                <w:color w:val="7030A0"/>
                <w:szCs w:val="18"/>
              </w:rPr>
              <w:t>configuration</w:t>
            </w:r>
            <w:r w:rsidRPr="00507FA2">
              <w:rPr>
                <w:rFonts w:cs="Arial"/>
                <w:color w:val="FF0000"/>
                <w:szCs w:val="18"/>
              </w:rPr>
              <w:t xml:space="preserve"> </w:t>
            </w:r>
            <w:r w:rsidRPr="00D11B43">
              <w:rPr>
                <w:rFonts w:cs="Arial"/>
                <w:strike/>
                <w:color w:val="7030A0"/>
                <w:szCs w:val="18"/>
              </w:rPr>
              <w:t>is configured</w:t>
            </w:r>
            <w:r w:rsidRPr="00507FA2">
              <w:rPr>
                <w:rFonts w:cs="Arial"/>
                <w:color w:val="FF0000"/>
                <w:szCs w:val="18"/>
              </w:rPr>
              <w:t xml:space="preserve"> by the network</w:t>
            </w:r>
            <w:r>
              <w:rPr>
                <w:rFonts w:cs="Arial"/>
                <w:color w:val="FF0000"/>
                <w:szCs w:val="18"/>
              </w:rPr>
              <w:t xml:space="preserve"> </w:t>
            </w:r>
            <w:r w:rsidRPr="00D11B43">
              <w:rPr>
                <w:rFonts w:cs="Arial"/>
                <w:color w:val="7030A0"/>
                <w:szCs w:val="18"/>
                <w:highlight w:val="yellow"/>
              </w:rPr>
              <w:t>[and updating time and frequency pre-compensation between segments but not within segments during UL repetition]</w:t>
            </w:r>
          </w:p>
          <w:p w14:paraId="28143F6A" w14:textId="77777777" w:rsidR="00CA7962" w:rsidRPr="00507FA2" w:rsidRDefault="00CA7962" w:rsidP="006E2AE0">
            <w:pPr>
              <w:pStyle w:val="TAL"/>
              <w:rPr>
                <w:rFonts w:cs="Arial"/>
                <w:color w:val="FF0000"/>
                <w:szCs w:val="18"/>
              </w:rPr>
            </w:pPr>
            <w:bookmarkStart w:id="2" w:name="OLE_LINK16"/>
            <w:bookmarkStart w:id="3" w:name="OLE_LINK17"/>
            <w:r w:rsidRPr="00507FA2">
              <w:rPr>
                <w:rFonts w:cs="Arial"/>
                <w:color w:val="FF0000"/>
                <w:szCs w:val="18"/>
              </w:rPr>
              <w:t xml:space="preserve">12. UE receives cell specific </w:t>
            </w:r>
            <w:proofErr w:type="spellStart"/>
            <w:r w:rsidRPr="00507FA2">
              <w:rPr>
                <w:rFonts w:cs="Arial"/>
                <w:color w:val="FF0000"/>
                <w:szCs w:val="18"/>
              </w:rPr>
              <w:t>K_offset</w:t>
            </w:r>
            <w:proofErr w:type="spellEnd"/>
            <w:r w:rsidRPr="00507FA2">
              <w:rPr>
                <w:rFonts w:cs="Arial"/>
                <w:color w:val="FF0000"/>
                <w:szCs w:val="18"/>
              </w:rPr>
              <w:t xml:space="preserve"> </w:t>
            </w:r>
          </w:p>
          <w:p w14:paraId="2BD18353" w14:textId="77777777" w:rsidR="00CA7962" w:rsidRPr="00507FA2" w:rsidRDefault="00CA7962" w:rsidP="006E2AE0">
            <w:pPr>
              <w:pStyle w:val="TAL"/>
              <w:rPr>
                <w:rFonts w:cs="Arial"/>
                <w:color w:val="FF0000"/>
                <w:szCs w:val="18"/>
              </w:rPr>
            </w:pPr>
            <w:r w:rsidRPr="00507FA2">
              <w:rPr>
                <w:rFonts w:cs="Arial"/>
                <w:color w:val="FF0000"/>
                <w:szCs w:val="18"/>
              </w:rPr>
              <w:t xml:space="preserve">13. UE applies </w:t>
            </w:r>
            <w:proofErr w:type="spellStart"/>
            <w:r w:rsidRPr="00507FA2">
              <w:rPr>
                <w:rFonts w:cs="Arial"/>
                <w:color w:val="FF0000"/>
                <w:szCs w:val="18"/>
              </w:rPr>
              <w:t>K_offset</w:t>
            </w:r>
            <w:proofErr w:type="spellEnd"/>
            <w:r w:rsidRPr="00507FA2">
              <w:rPr>
                <w:rFonts w:cs="Arial"/>
                <w:color w:val="FF0000"/>
                <w:szCs w:val="18"/>
              </w:rPr>
              <w:t xml:space="preserve"> in timing relationship enhancements</w:t>
            </w:r>
          </w:p>
          <w:bookmarkEnd w:id="2"/>
          <w:bookmarkEnd w:id="3"/>
          <w:p w14:paraId="1FA7DB60" w14:textId="77777777" w:rsidR="00CA7962" w:rsidRDefault="00CA7962" w:rsidP="006E2AE0">
            <w:pPr>
              <w:pStyle w:val="TAL"/>
              <w:rPr>
                <w:rFonts w:cs="Arial"/>
                <w:color w:val="FF0000"/>
                <w:szCs w:val="18"/>
              </w:rPr>
            </w:pPr>
            <w:r w:rsidRPr="00507FA2">
              <w:rPr>
                <w:rFonts w:cs="Arial"/>
                <w:color w:val="FF0000"/>
                <w:szCs w:val="18"/>
              </w:rPr>
              <w:t>14.</w:t>
            </w:r>
            <w:r w:rsidRPr="00D11B43">
              <w:rPr>
                <w:rFonts w:cs="Arial"/>
                <w:color w:val="7030A0"/>
                <w:szCs w:val="18"/>
              </w:rPr>
              <w:t>UE</w:t>
            </w:r>
            <w:r w:rsidRPr="00507FA2">
              <w:rPr>
                <w:rFonts w:cs="Arial"/>
                <w:color w:val="FF0000"/>
                <w:szCs w:val="18"/>
              </w:rPr>
              <w:t xml:space="preserve"> estimate</w:t>
            </w:r>
            <w:r>
              <w:rPr>
                <w:rFonts w:cs="Arial"/>
                <w:color w:val="7030A0"/>
                <w:szCs w:val="18"/>
              </w:rPr>
              <w:t>s</w:t>
            </w:r>
            <w:r w:rsidRPr="00507FA2">
              <w:rPr>
                <w:rFonts w:cs="Arial"/>
                <w:color w:val="FF0000"/>
                <w:szCs w:val="18"/>
              </w:rPr>
              <w:t xml:space="preserve"> </w:t>
            </w:r>
            <w:r w:rsidRPr="00D11B43">
              <w:rPr>
                <w:rFonts w:cs="Arial"/>
                <w:strike/>
                <w:color w:val="7030A0"/>
                <w:szCs w:val="18"/>
              </w:rPr>
              <w:t>of</w:t>
            </w:r>
            <w:r w:rsidRPr="00507FA2">
              <w:rPr>
                <w:rFonts w:cs="Arial"/>
                <w:color w:val="FF0000"/>
                <w:szCs w:val="18"/>
              </w:rPr>
              <w:t xml:space="preserve"> UE-gNB RTT</w:t>
            </w:r>
          </w:p>
          <w:p w14:paraId="0597ABA6" w14:textId="77777777" w:rsidR="00CA7962" w:rsidRPr="00507FA2" w:rsidRDefault="00CA7962" w:rsidP="006E2AE0">
            <w:pPr>
              <w:pStyle w:val="TAL"/>
              <w:rPr>
                <w:rFonts w:cs="Arial"/>
                <w:color w:val="FF0000"/>
                <w:szCs w:val="18"/>
              </w:rPr>
            </w:pPr>
            <w:r w:rsidRPr="00507FA2">
              <w:rPr>
                <w:rFonts w:cs="Arial"/>
                <w:color w:val="FF0000"/>
                <w:szCs w:val="18"/>
                <w:highlight w:val="yellow"/>
              </w:rPr>
              <w:t xml:space="preserve"> [15. delaying the starts of </w:t>
            </w:r>
            <w:proofErr w:type="spellStart"/>
            <w:r w:rsidRPr="00507FA2">
              <w:rPr>
                <w:rFonts w:cs="Arial"/>
                <w:color w:val="FF0000"/>
                <w:szCs w:val="18"/>
                <w:highlight w:val="yellow"/>
              </w:rPr>
              <w:t>ra-ResponseWindow</w:t>
            </w:r>
            <w:proofErr w:type="spellEnd"/>
            <w:r w:rsidRPr="00507FA2">
              <w:rPr>
                <w:rFonts w:cs="Arial"/>
                <w:color w:val="FF0000"/>
                <w:szCs w:val="18"/>
                <w:highlight w:val="yellow"/>
              </w:rPr>
              <w:t>]</w:t>
            </w:r>
          </w:p>
        </w:tc>
        <w:tc>
          <w:tcPr>
            <w:tcW w:w="1768" w:type="dxa"/>
            <w:tcBorders>
              <w:top w:val="single" w:sz="4" w:space="0" w:color="auto"/>
              <w:left w:val="single" w:sz="4" w:space="0" w:color="auto"/>
              <w:bottom w:val="single" w:sz="4" w:space="0" w:color="auto"/>
              <w:right w:val="single" w:sz="4" w:space="0" w:color="auto"/>
            </w:tcBorders>
          </w:tcPr>
          <w:p w14:paraId="26A0B481" w14:textId="77777777" w:rsidR="00CA7962" w:rsidRPr="00507FA2" w:rsidRDefault="00CA7962" w:rsidP="006E2AE0">
            <w:pPr>
              <w:pStyle w:val="TAL"/>
              <w:rPr>
                <w:rFonts w:cs="Arial"/>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7E39915A" w14:textId="77777777" w:rsidR="00CA7962" w:rsidRPr="00507FA2" w:rsidRDefault="00CA7962" w:rsidP="006E2AE0">
            <w:pPr>
              <w:pStyle w:val="TAL"/>
              <w:rPr>
                <w:rFonts w:cs="Arial"/>
                <w:color w:val="FF0000"/>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18A1765" w14:textId="77777777" w:rsidR="00CA7962" w:rsidRPr="00507FA2" w:rsidRDefault="00CA7962" w:rsidP="006E2AE0">
            <w:pPr>
              <w:pStyle w:val="TAL"/>
              <w:rPr>
                <w:rFonts w:cs="Arial"/>
                <w:color w:val="FF0000"/>
                <w:szCs w:val="18"/>
              </w:rPr>
            </w:pPr>
            <w:r w:rsidRPr="00507FA2">
              <w:rPr>
                <w:rFonts w:cs="Arial"/>
                <w:color w:val="FF0000"/>
                <w:szCs w:val="18"/>
              </w:rPr>
              <w:t>N/A</w:t>
            </w:r>
          </w:p>
        </w:tc>
        <w:tc>
          <w:tcPr>
            <w:tcW w:w="1667" w:type="dxa"/>
            <w:tcBorders>
              <w:top w:val="single" w:sz="4" w:space="0" w:color="auto"/>
              <w:left w:val="single" w:sz="4" w:space="0" w:color="auto"/>
              <w:bottom w:val="single" w:sz="4" w:space="0" w:color="auto"/>
              <w:right w:val="single" w:sz="4" w:space="0" w:color="auto"/>
            </w:tcBorders>
          </w:tcPr>
          <w:p w14:paraId="29B02E2C" w14:textId="77777777" w:rsidR="00CA7962" w:rsidRPr="00507FA2" w:rsidRDefault="00CA7962" w:rsidP="006E2AE0">
            <w:pPr>
              <w:pStyle w:val="TAL"/>
              <w:rPr>
                <w:rFonts w:cs="Arial"/>
                <w:color w:val="FF0000"/>
                <w:szCs w:val="18"/>
              </w:rPr>
            </w:pPr>
            <w:r w:rsidRPr="00507FA2">
              <w:rPr>
                <w:rFonts w:cs="Arial"/>
                <w:color w:val="FF0000"/>
                <w:szCs w:val="18"/>
              </w:rPr>
              <w:t xml:space="preserve">Release 17 UE cannot access </w:t>
            </w:r>
            <w:r w:rsidRPr="00507FA2">
              <w:rPr>
                <w:rFonts w:cs="Arial"/>
                <w:color w:val="FF0000"/>
                <w:szCs w:val="18"/>
                <w:highlight w:val="yellow"/>
              </w:rPr>
              <w:t>[NTN/satellite]</w:t>
            </w:r>
          </w:p>
        </w:tc>
        <w:tc>
          <w:tcPr>
            <w:tcW w:w="1798" w:type="dxa"/>
            <w:tcBorders>
              <w:top w:val="single" w:sz="4" w:space="0" w:color="auto"/>
              <w:left w:val="single" w:sz="4" w:space="0" w:color="auto"/>
              <w:bottom w:val="single" w:sz="4" w:space="0" w:color="auto"/>
              <w:right w:val="single" w:sz="4" w:space="0" w:color="auto"/>
            </w:tcBorders>
          </w:tcPr>
          <w:p w14:paraId="66E81577" w14:textId="77777777" w:rsidR="00CA7962" w:rsidRPr="00507FA2" w:rsidRDefault="00CA7962" w:rsidP="006E2AE0">
            <w:pPr>
              <w:pStyle w:val="TAL"/>
              <w:rPr>
                <w:rFonts w:cs="Arial"/>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708C6682" w14:textId="77777777" w:rsidR="00CA7962" w:rsidRPr="00507FA2" w:rsidRDefault="00CA7962" w:rsidP="006E2AE0">
            <w:pPr>
              <w:pStyle w:val="TAL"/>
              <w:rPr>
                <w:rFonts w:cs="Arial"/>
                <w:color w:val="FF0000"/>
                <w:szCs w:val="18"/>
              </w:rPr>
            </w:pPr>
            <w:r w:rsidRPr="00507FA2">
              <w:rPr>
                <w:rFonts w:cs="Arial"/>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55457D84" w14:textId="77777777" w:rsidR="00CA7962" w:rsidRPr="00507FA2" w:rsidRDefault="00CA7962" w:rsidP="006E2AE0">
            <w:pPr>
              <w:pStyle w:val="TAL"/>
              <w:rPr>
                <w:rFonts w:cs="Arial"/>
                <w:color w:val="FF0000"/>
                <w:szCs w:val="18"/>
              </w:rPr>
            </w:pPr>
            <w:r w:rsidRPr="00507FA2">
              <w:rPr>
                <w:rFonts w:cs="Arial"/>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65ED0732" w14:textId="77777777" w:rsidR="00CA7962" w:rsidRPr="00507FA2" w:rsidRDefault="00CA7962" w:rsidP="006E2AE0">
            <w:pPr>
              <w:pStyle w:val="TAL"/>
              <w:rPr>
                <w:rFonts w:cs="Arial"/>
                <w:color w:val="FF0000"/>
                <w:szCs w:val="18"/>
              </w:rPr>
            </w:pPr>
            <w:r w:rsidRPr="00507FA2">
              <w:rPr>
                <w:rFonts w:cs="Arial"/>
                <w:color w:val="FF0000"/>
                <w:szCs w:val="18"/>
                <w:highlight w:val="yellow"/>
              </w:rPr>
              <w:t xml:space="preserve">FFS: whether this feature group needs to be separate for </w:t>
            </w:r>
            <w:proofErr w:type="spellStart"/>
            <w:r w:rsidRPr="00507FA2">
              <w:rPr>
                <w:rFonts w:cs="Arial"/>
                <w:color w:val="FF0000"/>
                <w:szCs w:val="18"/>
                <w:highlight w:val="yellow"/>
              </w:rPr>
              <w:t>eMTC</w:t>
            </w:r>
            <w:proofErr w:type="spellEnd"/>
            <w:r w:rsidRPr="00507FA2">
              <w:rPr>
                <w:rFonts w:cs="Arial"/>
                <w:color w:val="FF0000"/>
                <w:szCs w:val="18"/>
                <w:highlight w:val="yellow"/>
              </w:rPr>
              <w:t xml:space="preserve"> and NB-IoT</w:t>
            </w:r>
          </w:p>
          <w:p w14:paraId="5139E5A0" w14:textId="77777777" w:rsidR="00CA7962" w:rsidRPr="00507FA2" w:rsidRDefault="00CA7962" w:rsidP="006E2AE0">
            <w:pPr>
              <w:pStyle w:val="TAL"/>
              <w:rPr>
                <w:rFonts w:cs="Arial"/>
                <w:color w:val="FF0000"/>
                <w:szCs w:val="18"/>
              </w:rPr>
            </w:pPr>
          </w:p>
          <w:p w14:paraId="352B0A82" w14:textId="77777777" w:rsidR="00CA7962" w:rsidRDefault="00CA7962" w:rsidP="006E2AE0">
            <w:pPr>
              <w:pStyle w:val="TAL"/>
              <w:rPr>
                <w:rFonts w:cs="Arial"/>
                <w:color w:val="FF0000"/>
                <w:szCs w:val="18"/>
              </w:rPr>
            </w:pPr>
            <w:r w:rsidRPr="00507FA2">
              <w:rPr>
                <w:rFonts w:cs="Arial"/>
                <w:color w:val="FF0000"/>
                <w:szCs w:val="18"/>
                <w:highlight w:val="yellow"/>
              </w:rPr>
              <w:t>FFS: Serving satellite ephemeris Epoch time is implicitly known as a reference time defined by the starting time of a DL slot and/or frame. FFS: Whether this starting time is given by predefined rule or it is indicated by the network</w:t>
            </w:r>
          </w:p>
          <w:p w14:paraId="4F3EFFD5" w14:textId="77777777" w:rsidR="00CA7962" w:rsidRDefault="00CA7962" w:rsidP="006E2AE0">
            <w:pPr>
              <w:pStyle w:val="TAL"/>
              <w:rPr>
                <w:rFonts w:cs="Arial"/>
                <w:color w:val="FF0000"/>
                <w:szCs w:val="18"/>
              </w:rPr>
            </w:pPr>
          </w:p>
          <w:p w14:paraId="3EE969B8" w14:textId="77777777" w:rsidR="00CA7962" w:rsidRPr="00980CBF" w:rsidRDefault="00CA7962" w:rsidP="006E2AE0">
            <w:pPr>
              <w:pStyle w:val="TAL"/>
              <w:rPr>
                <w:rFonts w:cs="Arial"/>
                <w:color w:val="7030A0"/>
                <w:szCs w:val="18"/>
              </w:rPr>
            </w:pPr>
            <w:r w:rsidRPr="00980CBF">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1B897B6E" w14:textId="77777777" w:rsidR="00CA7962" w:rsidRPr="00507FA2" w:rsidRDefault="00CA7962" w:rsidP="006E2AE0">
            <w:pPr>
              <w:pStyle w:val="TAL"/>
              <w:rPr>
                <w:rFonts w:cs="Arial"/>
                <w:color w:val="FF0000"/>
                <w:szCs w:val="18"/>
              </w:rPr>
            </w:pPr>
            <w:r w:rsidRPr="00507FA2">
              <w:rPr>
                <w:rFonts w:cs="Arial"/>
                <w:color w:val="FF0000"/>
                <w:szCs w:val="18"/>
              </w:rPr>
              <w:t>Optional with capability signalling</w:t>
            </w:r>
          </w:p>
          <w:p w14:paraId="0450FEA9" w14:textId="77777777" w:rsidR="00CA7962" w:rsidRPr="00507FA2" w:rsidRDefault="00CA7962" w:rsidP="006E2AE0">
            <w:pPr>
              <w:pStyle w:val="TAL"/>
              <w:rPr>
                <w:rFonts w:cs="Arial"/>
                <w:color w:val="FF0000"/>
                <w:szCs w:val="18"/>
              </w:rPr>
            </w:pPr>
          </w:p>
          <w:p w14:paraId="324648C0" w14:textId="77777777" w:rsidR="00CA7962" w:rsidRPr="00507FA2" w:rsidRDefault="00CA7962" w:rsidP="006E2AE0">
            <w:pPr>
              <w:pStyle w:val="TAL"/>
              <w:rPr>
                <w:rFonts w:cs="Arial"/>
                <w:color w:val="FF0000"/>
                <w:szCs w:val="18"/>
              </w:rPr>
            </w:pPr>
            <w:r w:rsidRPr="00507FA2">
              <w:rPr>
                <w:rFonts w:cs="Arial"/>
                <w:color w:val="FF0000"/>
                <w:szCs w:val="18"/>
              </w:rPr>
              <w:t>For UEs supporting NB-IoT/</w:t>
            </w:r>
            <w:proofErr w:type="spellStart"/>
            <w:r w:rsidRPr="00507FA2">
              <w:rPr>
                <w:rFonts w:cs="Arial"/>
                <w:color w:val="FF0000"/>
                <w:szCs w:val="18"/>
              </w:rPr>
              <w:t>eMTC</w:t>
            </w:r>
            <w:proofErr w:type="spellEnd"/>
            <w:r w:rsidRPr="00507FA2">
              <w:rPr>
                <w:rFonts w:cs="Arial"/>
                <w:color w:val="FF0000"/>
                <w:szCs w:val="18"/>
              </w:rPr>
              <w:t xml:space="preserve"> NTN, it must indicate this FG is supported</w:t>
            </w:r>
          </w:p>
          <w:p w14:paraId="4D61BFCC" w14:textId="77777777" w:rsidR="00CA7962" w:rsidRPr="00507FA2" w:rsidRDefault="00CA7962" w:rsidP="006E2AE0">
            <w:pPr>
              <w:pStyle w:val="TAL"/>
              <w:rPr>
                <w:rFonts w:cs="Arial"/>
                <w:color w:val="FF0000"/>
                <w:szCs w:val="18"/>
              </w:rPr>
            </w:pPr>
          </w:p>
          <w:p w14:paraId="3A07CAFA" w14:textId="77777777" w:rsidR="00CA7962" w:rsidRPr="00507FA2" w:rsidRDefault="00CA7962" w:rsidP="006E2AE0">
            <w:pPr>
              <w:pStyle w:val="TAL"/>
              <w:rPr>
                <w:rFonts w:cs="Arial"/>
                <w:color w:val="FF0000"/>
                <w:szCs w:val="18"/>
              </w:rPr>
            </w:pPr>
            <w:r w:rsidRPr="00507FA2">
              <w:rPr>
                <w:rFonts w:cs="Arial"/>
                <w:color w:val="FF0000"/>
                <w:szCs w:val="18"/>
                <w:highlight w:val="yellow"/>
              </w:rPr>
              <w:t>[Note: This UE feature group is applicable only for IoT-NTN cell, for terrestrial cell this feature is not supported</w:t>
            </w:r>
            <w:r w:rsidRPr="00507FA2">
              <w:rPr>
                <w:rFonts w:cs="Arial"/>
                <w:color w:val="FF0000"/>
                <w:szCs w:val="18"/>
              </w:rPr>
              <w:t>]</w:t>
            </w:r>
          </w:p>
        </w:tc>
      </w:tr>
      <w:tr w:rsidR="00CA7962" w:rsidRPr="00507FA2" w14:paraId="2880DF0B" w14:textId="77777777" w:rsidTr="006E2AE0">
        <w:tc>
          <w:tcPr>
            <w:tcW w:w="2440" w:type="dxa"/>
            <w:tcBorders>
              <w:top w:val="single" w:sz="4" w:space="0" w:color="auto"/>
              <w:left w:val="single" w:sz="4" w:space="0" w:color="auto"/>
              <w:bottom w:val="single" w:sz="4" w:space="0" w:color="auto"/>
              <w:right w:val="single" w:sz="4" w:space="0" w:color="auto"/>
            </w:tcBorders>
          </w:tcPr>
          <w:p w14:paraId="7B788475"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97E8399" w14:textId="77777777" w:rsidR="00CA7962" w:rsidRPr="00507FA2" w:rsidRDefault="00CA7962" w:rsidP="006E2AE0">
            <w:pPr>
              <w:pStyle w:val="TAL"/>
              <w:rPr>
                <w:rFonts w:cs="Arial"/>
                <w:strike/>
                <w:color w:val="FF0000"/>
                <w:szCs w:val="18"/>
              </w:rPr>
            </w:pPr>
            <w:r w:rsidRPr="00507FA2">
              <w:rPr>
                <w:rFonts w:cs="Arial"/>
                <w:strike/>
                <w:color w:val="FF0000"/>
                <w:szCs w:val="18"/>
              </w:rPr>
              <w:t>2-1</w:t>
            </w:r>
          </w:p>
        </w:tc>
        <w:tc>
          <w:tcPr>
            <w:tcW w:w="1687" w:type="dxa"/>
            <w:tcBorders>
              <w:top w:val="single" w:sz="4" w:space="0" w:color="auto"/>
              <w:left w:val="single" w:sz="4" w:space="0" w:color="auto"/>
              <w:bottom w:val="single" w:sz="4" w:space="0" w:color="auto"/>
              <w:right w:val="single" w:sz="4" w:space="0" w:color="auto"/>
            </w:tcBorders>
          </w:tcPr>
          <w:p w14:paraId="658B719A" w14:textId="77777777" w:rsidR="00CA7962" w:rsidRPr="00507FA2" w:rsidRDefault="00CA7962" w:rsidP="006E2AE0">
            <w:pPr>
              <w:pStyle w:val="TAL"/>
              <w:rPr>
                <w:rFonts w:cs="Arial"/>
                <w:strike/>
                <w:color w:val="FF0000"/>
                <w:szCs w:val="18"/>
              </w:rPr>
            </w:pPr>
            <w:r w:rsidRPr="00507FA2">
              <w:rPr>
                <w:rFonts w:cs="Arial"/>
                <w:strike/>
                <w:color w:val="FF0000"/>
                <w:szCs w:val="18"/>
              </w:rPr>
              <w:t>Support of GNSS-assisted UE for uplink time and frequency synchronization</w:t>
            </w:r>
          </w:p>
        </w:tc>
        <w:tc>
          <w:tcPr>
            <w:tcW w:w="2787" w:type="dxa"/>
            <w:tcBorders>
              <w:top w:val="single" w:sz="4" w:space="0" w:color="auto"/>
              <w:left w:val="single" w:sz="4" w:space="0" w:color="auto"/>
              <w:bottom w:val="single" w:sz="4" w:space="0" w:color="auto"/>
              <w:right w:val="single" w:sz="4" w:space="0" w:color="auto"/>
            </w:tcBorders>
          </w:tcPr>
          <w:p w14:paraId="319205CD" w14:textId="77777777" w:rsidR="00CA7962" w:rsidRPr="00507FA2" w:rsidRDefault="00CA7962" w:rsidP="006E2AE0">
            <w:pPr>
              <w:pStyle w:val="TAL"/>
              <w:rPr>
                <w:rFonts w:cs="Arial"/>
                <w:strike/>
                <w:color w:val="FF0000"/>
                <w:szCs w:val="18"/>
              </w:rPr>
            </w:pPr>
            <w:r w:rsidRPr="00507FA2">
              <w:rPr>
                <w:rFonts w:cs="Arial"/>
                <w:strike/>
                <w:color w:val="FF0000"/>
                <w:szCs w:val="18"/>
              </w:rPr>
              <w:t>Components</w:t>
            </w:r>
          </w:p>
          <w:p w14:paraId="49F54FAE" w14:textId="77777777" w:rsidR="00CA7962" w:rsidRPr="00507FA2" w:rsidRDefault="00CA7962" w:rsidP="006E2AE0">
            <w:pPr>
              <w:pStyle w:val="TAL"/>
              <w:rPr>
                <w:rFonts w:cs="Arial"/>
                <w:strike/>
                <w:color w:val="FF0000"/>
                <w:szCs w:val="18"/>
              </w:rPr>
            </w:pPr>
            <w:r w:rsidRPr="00507FA2">
              <w:rPr>
                <w:rFonts w:cs="Arial"/>
                <w:strike/>
                <w:color w:val="FF0000"/>
                <w:szCs w:val="18"/>
              </w:rPr>
              <w:t>1. UE derives its position based on its GNSS implementation</w:t>
            </w:r>
          </w:p>
        </w:tc>
        <w:tc>
          <w:tcPr>
            <w:tcW w:w="1768" w:type="dxa"/>
            <w:tcBorders>
              <w:top w:val="single" w:sz="4" w:space="0" w:color="auto"/>
              <w:left w:val="single" w:sz="4" w:space="0" w:color="auto"/>
              <w:bottom w:val="single" w:sz="4" w:space="0" w:color="auto"/>
              <w:right w:val="single" w:sz="4" w:space="0" w:color="auto"/>
            </w:tcBorders>
          </w:tcPr>
          <w:p w14:paraId="62FEA79E" w14:textId="77777777" w:rsidR="00CA7962" w:rsidRPr="00507FA2" w:rsidRDefault="00CA7962" w:rsidP="006E2AE0">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5E713755"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864970A"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06032856" w14:textId="77777777" w:rsidR="00CA7962" w:rsidRPr="00507FA2" w:rsidRDefault="00CA7962" w:rsidP="006E2AE0">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422F2C94"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6CE1298"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4AAC091D"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44E68AB5" w14:textId="77777777" w:rsidR="00CA7962" w:rsidRPr="00507FA2" w:rsidRDefault="00CA7962" w:rsidP="006E2AE0">
            <w:pPr>
              <w:pStyle w:val="TAL"/>
              <w:rPr>
                <w:rFonts w:cs="Arial"/>
                <w:strike/>
                <w:color w:val="FF0000"/>
                <w:szCs w:val="18"/>
              </w:rPr>
            </w:pPr>
            <w:r w:rsidRPr="00507FA2">
              <w:rPr>
                <w:rFonts w:cs="Arial"/>
                <w:strike/>
                <w:color w:val="FF0000"/>
                <w:szCs w:val="18"/>
              </w:rPr>
              <w:t>The main assumption is that Release 17 NTN UE is equipped with a GNSS</w:t>
            </w:r>
          </w:p>
        </w:tc>
        <w:tc>
          <w:tcPr>
            <w:tcW w:w="1907" w:type="dxa"/>
            <w:tcBorders>
              <w:top w:val="single" w:sz="4" w:space="0" w:color="auto"/>
              <w:left w:val="single" w:sz="4" w:space="0" w:color="auto"/>
              <w:bottom w:val="single" w:sz="4" w:space="0" w:color="auto"/>
              <w:right w:val="single" w:sz="4" w:space="0" w:color="auto"/>
            </w:tcBorders>
          </w:tcPr>
          <w:p w14:paraId="5B640E2E"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10B6778F" w14:textId="77777777" w:rsidTr="006E2AE0">
        <w:tc>
          <w:tcPr>
            <w:tcW w:w="2440" w:type="dxa"/>
            <w:tcBorders>
              <w:top w:val="single" w:sz="4" w:space="0" w:color="auto"/>
              <w:left w:val="single" w:sz="4" w:space="0" w:color="auto"/>
              <w:bottom w:val="single" w:sz="4" w:space="0" w:color="auto"/>
              <w:right w:val="single" w:sz="4" w:space="0" w:color="auto"/>
            </w:tcBorders>
          </w:tcPr>
          <w:p w14:paraId="72F964C9"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649C7146" w14:textId="77777777" w:rsidR="00CA7962" w:rsidRPr="00507FA2" w:rsidRDefault="00CA7962" w:rsidP="006E2AE0">
            <w:pPr>
              <w:pStyle w:val="TAL"/>
              <w:rPr>
                <w:rFonts w:cs="Arial"/>
                <w:strike/>
                <w:color w:val="FF0000"/>
                <w:szCs w:val="18"/>
              </w:rPr>
            </w:pPr>
            <w:r w:rsidRPr="00507FA2">
              <w:rPr>
                <w:rFonts w:cs="Arial"/>
                <w:strike/>
                <w:color w:val="FF0000"/>
                <w:szCs w:val="18"/>
              </w:rPr>
              <w:t>2-2</w:t>
            </w:r>
          </w:p>
        </w:tc>
        <w:tc>
          <w:tcPr>
            <w:tcW w:w="1687" w:type="dxa"/>
            <w:tcBorders>
              <w:top w:val="single" w:sz="4" w:space="0" w:color="auto"/>
              <w:left w:val="single" w:sz="4" w:space="0" w:color="auto"/>
              <w:bottom w:val="single" w:sz="4" w:space="0" w:color="auto"/>
              <w:right w:val="single" w:sz="4" w:space="0" w:color="auto"/>
            </w:tcBorders>
          </w:tcPr>
          <w:p w14:paraId="60B266D1" w14:textId="77777777" w:rsidR="00CA7962" w:rsidRPr="00507FA2" w:rsidRDefault="00CA7962" w:rsidP="006E2AE0">
            <w:pPr>
              <w:pStyle w:val="TAL"/>
              <w:rPr>
                <w:rFonts w:cs="Arial"/>
                <w:strike/>
                <w:color w:val="FF0000"/>
                <w:szCs w:val="18"/>
              </w:rPr>
            </w:pPr>
            <w:r w:rsidRPr="00507FA2">
              <w:rPr>
                <w:rFonts w:cs="Arial"/>
                <w:strike/>
                <w:color w:val="FF0000"/>
                <w:szCs w:val="18"/>
              </w:rPr>
              <w:t>Serving satellite ephemeris position state vector</w:t>
            </w:r>
          </w:p>
        </w:tc>
        <w:tc>
          <w:tcPr>
            <w:tcW w:w="2787" w:type="dxa"/>
            <w:tcBorders>
              <w:top w:val="single" w:sz="4" w:space="0" w:color="auto"/>
              <w:left w:val="single" w:sz="4" w:space="0" w:color="auto"/>
              <w:bottom w:val="single" w:sz="4" w:space="0" w:color="auto"/>
              <w:right w:val="single" w:sz="4" w:space="0" w:color="auto"/>
            </w:tcBorders>
          </w:tcPr>
          <w:p w14:paraId="371F3858" w14:textId="77777777" w:rsidR="00CA7962" w:rsidRPr="00507FA2" w:rsidRDefault="00CA7962" w:rsidP="00CA7962">
            <w:pPr>
              <w:pStyle w:val="ListParagraph"/>
              <w:numPr>
                <w:ilvl w:val="0"/>
                <w:numId w:val="39"/>
              </w:numPr>
              <w:spacing w:afterLines="50" w:after="120"/>
              <w:rPr>
                <w:rFonts w:cs="Arial"/>
                <w:strike/>
                <w:color w:val="FF0000"/>
                <w:sz w:val="18"/>
                <w:szCs w:val="18"/>
              </w:rPr>
            </w:pPr>
            <w:proofErr w:type="spellStart"/>
            <w:r w:rsidRPr="00507FA2">
              <w:rPr>
                <w:rFonts w:cs="Arial"/>
                <w:strike/>
                <w:color w:val="FF0000"/>
                <w:sz w:val="18"/>
                <w:szCs w:val="18"/>
              </w:rPr>
              <w:t>Indicate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Satellite</w:t>
            </w:r>
            <w:proofErr w:type="spellEnd"/>
            <w:r w:rsidRPr="00507FA2">
              <w:rPr>
                <w:rFonts w:cs="Arial"/>
                <w:strike/>
                <w:color w:val="FF0000"/>
                <w:sz w:val="18"/>
                <w:szCs w:val="18"/>
              </w:rPr>
              <w:t xml:space="preserve"> position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vector</w:t>
            </w:r>
            <w:proofErr w:type="spellEnd"/>
            <w:r w:rsidRPr="00507FA2">
              <w:rPr>
                <w:rFonts w:cs="Arial"/>
                <w:strike/>
                <w:color w:val="FF0000"/>
                <w:sz w:val="18"/>
                <w:szCs w:val="18"/>
              </w:rPr>
              <w:t xml:space="preserve"> X,Y,Z in ECEF (m) and </w:t>
            </w:r>
            <w:proofErr w:type="spellStart"/>
            <w:r w:rsidRPr="00507FA2">
              <w:rPr>
                <w:rFonts w:cs="Arial"/>
                <w:strike/>
                <w:color w:val="FF0000"/>
                <w:sz w:val="18"/>
                <w:szCs w:val="18"/>
              </w:rPr>
              <w:t>serving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Satellite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velocity</w:t>
            </w:r>
            <w:proofErr w:type="spellEnd"/>
            <w:r w:rsidRPr="00507FA2">
              <w:rPr>
                <w:rFonts w:cs="Arial"/>
                <w:strike/>
                <w:color w:val="FF0000"/>
                <w:sz w:val="18"/>
                <w:szCs w:val="18"/>
              </w:rPr>
              <w:t xml:space="preserve">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vector</w:t>
            </w:r>
            <w:proofErr w:type="spellEnd"/>
            <w:r w:rsidRPr="00507FA2">
              <w:rPr>
                <w:rFonts w:cs="Arial"/>
                <w:strike/>
                <w:color w:val="FF0000"/>
                <w:sz w:val="18"/>
                <w:szCs w:val="18"/>
              </w:rPr>
              <w:t xml:space="preserve"> VX,VY,VZ in ECEF (m/s)</w:t>
            </w:r>
          </w:p>
        </w:tc>
        <w:tc>
          <w:tcPr>
            <w:tcW w:w="1768" w:type="dxa"/>
            <w:tcBorders>
              <w:top w:val="single" w:sz="4" w:space="0" w:color="auto"/>
              <w:left w:val="single" w:sz="4" w:space="0" w:color="auto"/>
              <w:bottom w:val="single" w:sz="4" w:space="0" w:color="auto"/>
              <w:right w:val="single" w:sz="4" w:space="0" w:color="auto"/>
            </w:tcBorders>
          </w:tcPr>
          <w:p w14:paraId="43C14855" w14:textId="77777777" w:rsidR="00CA7962" w:rsidRPr="00507FA2" w:rsidRDefault="00CA7962" w:rsidP="006E2AE0">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6900BFD7" w14:textId="77777777" w:rsidR="00CA7962" w:rsidRPr="00507FA2" w:rsidRDefault="00CA7962" w:rsidP="006E2AE0">
            <w:pPr>
              <w:pStyle w:val="TAL"/>
              <w:rPr>
                <w:rFonts w:cs="Arial"/>
                <w:strike/>
                <w:color w:val="FF0000"/>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CCC8893" w14:textId="77777777" w:rsidR="00CA7962" w:rsidRPr="00507FA2" w:rsidRDefault="00CA7962" w:rsidP="006E2AE0">
            <w:pPr>
              <w:pStyle w:val="TAL"/>
              <w:rPr>
                <w:rFonts w:cs="Arial"/>
                <w:strike/>
                <w:color w:val="FF0000"/>
                <w:szCs w:val="18"/>
              </w:rPr>
            </w:pPr>
          </w:p>
        </w:tc>
        <w:tc>
          <w:tcPr>
            <w:tcW w:w="1667" w:type="dxa"/>
            <w:tcBorders>
              <w:top w:val="single" w:sz="4" w:space="0" w:color="auto"/>
              <w:left w:val="single" w:sz="4" w:space="0" w:color="auto"/>
              <w:bottom w:val="single" w:sz="4" w:space="0" w:color="auto"/>
              <w:right w:val="single" w:sz="4" w:space="0" w:color="auto"/>
            </w:tcBorders>
          </w:tcPr>
          <w:p w14:paraId="2DA057B4" w14:textId="77777777" w:rsidR="00CA7962" w:rsidRPr="00507FA2" w:rsidRDefault="00CA7962" w:rsidP="006E2AE0">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7B51683B"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7D18A973"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36299119"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73B02A58" w14:textId="77777777" w:rsidR="00CA7962" w:rsidRPr="00507FA2" w:rsidRDefault="00CA7962" w:rsidP="006E2AE0">
            <w:pPr>
              <w:pStyle w:val="TAL"/>
              <w:rPr>
                <w:rFonts w:cs="Arial"/>
                <w:strike/>
                <w:color w:val="FF0000"/>
                <w:szCs w:val="18"/>
              </w:rPr>
            </w:pPr>
            <w:r w:rsidRPr="00507FA2">
              <w:rPr>
                <w:rFonts w:cs="Arial"/>
                <w:strike/>
                <w:color w:val="FF0000"/>
                <w:szCs w:val="18"/>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48556FFF"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49EBED1D" w14:textId="77777777" w:rsidTr="006E2AE0">
        <w:tc>
          <w:tcPr>
            <w:tcW w:w="2440" w:type="dxa"/>
            <w:tcBorders>
              <w:top w:val="single" w:sz="4" w:space="0" w:color="auto"/>
              <w:left w:val="single" w:sz="4" w:space="0" w:color="auto"/>
              <w:bottom w:val="single" w:sz="4" w:space="0" w:color="auto"/>
              <w:right w:val="single" w:sz="4" w:space="0" w:color="auto"/>
            </w:tcBorders>
          </w:tcPr>
          <w:p w14:paraId="43156E55"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2836945D" w14:textId="77777777" w:rsidR="00CA7962" w:rsidRPr="00507FA2" w:rsidRDefault="00CA7962" w:rsidP="006E2AE0">
            <w:pPr>
              <w:pStyle w:val="TAL"/>
              <w:rPr>
                <w:rFonts w:cs="Arial"/>
                <w:strike/>
                <w:color w:val="FF0000"/>
                <w:szCs w:val="18"/>
              </w:rPr>
            </w:pPr>
            <w:r w:rsidRPr="00507FA2">
              <w:rPr>
                <w:rFonts w:cs="Arial"/>
                <w:strike/>
                <w:color w:val="FF0000"/>
                <w:szCs w:val="18"/>
              </w:rPr>
              <w:t>2-3</w:t>
            </w:r>
          </w:p>
        </w:tc>
        <w:tc>
          <w:tcPr>
            <w:tcW w:w="1687" w:type="dxa"/>
            <w:tcBorders>
              <w:top w:val="single" w:sz="4" w:space="0" w:color="auto"/>
              <w:left w:val="single" w:sz="4" w:space="0" w:color="auto"/>
              <w:bottom w:val="single" w:sz="4" w:space="0" w:color="auto"/>
              <w:right w:val="single" w:sz="4" w:space="0" w:color="auto"/>
            </w:tcBorders>
          </w:tcPr>
          <w:p w14:paraId="50E67353" w14:textId="77777777" w:rsidR="00CA7962" w:rsidRPr="00507FA2" w:rsidRDefault="00CA7962" w:rsidP="006E2AE0">
            <w:pPr>
              <w:pStyle w:val="TAL"/>
              <w:rPr>
                <w:rFonts w:cs="Arial"/>
                <w:strike/>
                <w:color w:val="FF0000"/>
                <w:szCs w:val="18"/>
              </w:rPr>
            </w:pPr>
            <w:r w:rsidRPr="00507FA2">
              <w:rPr>
                <w:rFonts w:cs="Arial"/>
                <w:strike/>
                <w:color w:val="FF0000"/>
                <w:szCs w:val="18"/>
              </w:rPr>
              <w:t>Satellite orbital parameters</w:t>
            </w:r>
          </w:p>
        </w:tc>
        <w:tc>
          <w:tcPr>
            <w:tcW w:w="2787" w:type="dxa"/>
            <w:tcBorders>
              <w:top w:val="single" w:sz="4" w:space="0" w:color="auto"/>
              <w:left w:val="single" w:sz="4" w:space="0" w:color="auto"/>
              <w:bottom w:val="single" w:sz="4" w:space="0" w:color="auto"/>
              <w:right w:val="single" w:sz="4" w:space="0" w:color="auto"/>
            </w:tcBorders>
          </w:tcPr>
          <w:p w14:paraId="33E31231" w14:textId="77777777" w:rsidR="00CA7962" w:rsidRPr="00507FA2" w:rsidRDefault="00CA7962" w:rsidP="00CA7962">
            <w:pPr>
              <w:pStyle w:val="ListParagraph"/>
              <w:numPr>
                <w:ilvl w:val="0"/>
                <w:numId w:val="38"/>
              </w:numPr>
              <w:spacing w:afterLines="50" w:after="120"/>
              <w:rPr>
                <w:rFonts w:cs="Arial"/>
                <w:strike/>
                <w:color w:val="FF0000"/>
                <w:sz w:val="18"/>
                <w:szCs w:val="18"/>
              </w:rPr>
            </w:pPr>
            <w:proofErr w:type="spellStart"/>
            <w:r w:rsidRPr="00507FA2">
              <w:rPr>
                <w:rFonts w:cs="Arial"/>
                <w:strike/>
                <w:color w:val="FF0000"/>
                <w:sz w:val="18"/>
                <w:szCs w:val="18"/>
              </w:rPr>
              <w:t>Indicate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ephemeris</w:t>
            </w:r>
            <w:proofErr w:type="spellEnd"/>
            <w:r w:rsidRPr="00507FA2">
              <w:rPr>
                <w:rFonts w:cs="Arial"/>
                <w:strike/>
                <w:color w:val="FF0000"/>
                <w:sz w:val="18"/>
                <w:szCs w:val="18"/>
              </w:rPr>
              <w:t xml:space="preserve"> </w:t>
            </w:r>
            <w:proofErr w:type="spellStart"/>
            <w:r w:rsidRPr="00507FA2">
              <w:rPr>
                <w:rFonts w:cs="Arial"/>
                <w:strike/>
                <w:color w:val="FF0000"/>
                <w:sz w:val="18"/>
                <w:szCs w:val="18"/>
              </w:rPr>
              <w:t>orbital</w:t>
            </w:r>
            <w:proofErr w:type="spellEnd"/>
            <w:r w:rsidRPr="00507FA2">
              <w:rPr>
                <w:rFonts w:cs="Arial"/>
                <w:strike/>
                <w:color w:val="FF0000"/>
                <w:sz w:val="18"/>
                <w:szCs w:val="18"/>
              </w:rPr>
              <w:t xml:space="preserve"> </w:t>
            </w:r>
            <w:proofErr w:type="spellStart"/>
            <w:r w:rsidRPr="00507FA2">
              <w:rPr>
                <w:rFonts w:cs="Arial"/>
                <w:strike/>
                <w:color w:val="FF0000"/>
                <w:sz w:val="18"/>
                <w:szCs w:val="18"/>
              </w:rPr>
              <w:t>parameter</w:t>
            </w:r>
            <w:proofErr w:type="spellEnd"/>
            <w:r w:rsidRPr="00507FA2">
              <w:rPr>
                <w:rFonts w:cs="Arial"/>
                <w:strike/>
                <w:color w:val="FF0000"/>
                <w:sz w:val="18"/>
                <w:szCs w:val="18"/>
              </w:rPr>
              <w:t xml:space="preserve"> for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satellite</w:t>
            </w:r>
            <w:proofErr w:type="spellEnd"/>
            <w:r w:rsidRPr="00507FA2">
              <w:rPr>
                <w:rFonts w:cs="Arial"/>
                <w:strike/>
                <w:color w:val="FF0000"/>
                <w:sz w:val="18"/>
                <w:szCs w:val="18"/>
              </w:rPr>
              <w:t>:</w:t>
            </w:r>
          </w:p>
        </w:tc>
        <w:tc>
          <w:tcPr>
            <w:tcW w:w="1768" w:type="dxa"/>
            <w:tcBorders>
              <w:top w:val="single" w:sz="4" w:space="0" w:color="auto"/>
              <w:left w:val="single" w:sz="4" w:space="0" w:color="auto"/>
              <w:bottom w:val="single" w:sz="4" w:space="0" w:color="auto"/>
              <w:right w:val="single" w:sz="4" w:space="0" w:color="auto"/>
            </w:tcBorders>
          </w:tcPr>
          <w:p w14:paraId="293DAFE1" w14:textId="77777777" w:rsidR="00CA7962" w:rsidRPr="00507FA2" w:rsidRDefault="00CA7962" w:rsidP="006E2AE0">
            <w:pPr>
              <w:pStyle w:val="TAL"/>
              <w:rPr>
                <w:rFonts w:cs="Arial"/>
                <w:strike/>
                <w:color w:val="FF0000"/>
                <w:szCs w:val="18"/>
              </w:rPr>
            </w:pPr>
          </w:p>
        </w:tc>
        <w:tc>
          <w:tcPr>
            <w:tcW w:w="1214" w:type="dxa"/>
            <w:tcBorders>
              <w:top w:val="single" w:sz="4" w:space="0" w:color="auto"/>
              <w:left w:val="single" w:sz="4" w:space="0" w:color="auto"/>
              <w:bottom w:val="single" w:sz="4" w:space="0" w:color="auto"/>
              <w:right w:val="single" w:sz="4" w:space="0" w:color="auto"/>
            </w:tcBorders>
          </w:tcPr>
          <w:p w14:paraId="3E91088E"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0203CE"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3158D5F8" w14:textId="77777777" w:rsidR="00CA7962" w:rsidRPr="00507FA2" w:rsidRDefault="00CA7962" w:rsidP="006E2AE0">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381566A8"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8101386"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0BC9C304"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64B20EE" w14:textId="77777777" w:rsidR="00CA7962" w:rsidRPr="00507FA2" w:rsidRDefault="00CA7962" w:rsidP="006E2AE0">
            <w:pPr>
              <w:pStyle w:val="TAL"/>
              <w:rPr>
                <w:rFonts w:cs="Arial"/>
                <w:strike/>
                <w:color w:val="FF0000"/>
                <w:szCs w:val="18"/>
              </w:rPr>
            </w:pPr>
            <w:r w:rsidRPr="00507FA2">
              <w:rPr>
                <w:rFonts w:cs="Arial"/>
                <w:strike/>
                <w:color w:val="FF0000"/>
                <w:szCs w:val="18"/>
              </w:rP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1B3B384F"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08CD65F0" w14:textId="77777777" w:rsidTr="006E2AE0">
        <w:tc>
          <w:tcPr>
            <w:tcW w:w="2440" w:type="dxa"/>
            <w:tcBorders>
              <w:top w:val="single" w:sz="4" w:space="0" w:color="auto"/>
              <w:left w:val="single" w:sz="4" w:space="0" w:color="auto"/>
              <w:bottom w:val="single" w:sz="4" w:space="0" w:color="auto"/>
              <w:right w:val="single" w:sz="4" w:space="0" w:color="auto"/>
            </w:tcBorders>
          </w:tcPr>
          <w:p w14:paraId="7AF45722"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0ABFBF3F" w14:textId="77777777" w:rsidR="00CA7962" w:rsidRPr="00507FA2" w:rsidRDefault="00CA7962" w:rsidP="006E2AE0">
            <w:pPr>
              <w:pStyle w:val="TAL"/>
              <w:rPr>
                <w:rFonts w:cs="Arial"/>
                <w:strike/>
                <w:color w:val="FF0000"/>
                <w:szCs w:val="18"/>
              </w:rPr>
            </w:pPr>
            <w:r w:rsidRPr="00507FA2">
              <w:rPr>
                <w:rFonts w:cs="Arial"/>
                <w:strike/>
                <w:color w:val="FF0000"/>
                <w:szCs w:val="18"/>
              </w:rPr>
              <w:t>2-4</w:t>
            </w:r>
          </w:p>
        </w:tc>
        <w:tc>
          <w:tcPr>
            <w:tcW w:w="1687" w:type="dxa"/>
            <w:tcBorders>
              <w:top w:val="single" w:sz="4" w:space="0" w:color="auto"/>
              <w:left w:val="single" w:sz="4" w:space="0" w:color="auto"/>
              <w:bottom w:val="single" w:sz="4" w:space="0" w:color="auto"/>
              <w:right w:val="single" w:sz="4" w:space="0" w:color="auto"/>
            </w:tcBorders>
          </w:tcPr>
          <w:p w14:paraId="79188C28" w14:textId="77777777" w:rsidR="00CA7962" w:rsidRPr="00507FA2" w:rsidRDefault="00CA7962" w:rsidP="006E2AE0">
            <w:pPr>
              <w:pStyle w:val="TAL"/>
              <w:rPr>
                <w:rFonts w:cs="Arial"/>
                <w:strike/>
                <w:color w:val="FF0000"/>
                <w:szCs w:val="18"/>
              </w:rPr>
            </w:pPr>
            <w:r w:rsidRPr="00507FA2">
              <w:rPr>
                <w:rFonts w:cs="Arial"/>
                <w:strike/>
                <w:color w:val="FF0000"/>
                <w:szCs w:val="18"/>
              </w:rPr>
              <w:t>Uplink Time pre-compensation</w:t>
            </w:r>
          </w:p>
        </w:tc>
        <w:tc>
          <w:tcPr>
            <w:tcW w:w="2787" w:type="dxa"/>
            <w:tcBorders>
              <w:top w:val="single" w:sz="4" w:space="0" w:color="auto"/>
              <w:left w:val="single" w:sz="4" w:space="0" w:color="auto"/>
              <w:bottom w:val="single" w:sz="4" w:space="0" w:color="auto"/>
              <w:right w:val="single" w:sz="4" w:space="0" w:color="auto"/>
            </w:tcBorders>
          </w:tcPr>
          <w:p w14:paraId="3DC5C42E" w14:textId="77777777" w:rsidR="00CA7962" w:rsidRPr="00507FA2" w:rsidRDefault="00CA7962" w:rsidP="00CA7962">
            <w:pPr>
              <w:pStyle w:val="ListParagraph"/>
              <w:numPr>
                <w:ilvl w:val="0"/>
                <w:numId w:val="37"/>
              </w:numPr>
              <w:spacing w:afterLines="50" w:after="120"/>
              <w:rPr>
                <w:rFonts w:cs="Arial"/>
                <w:strike/>
                <w:color w:val="FF0000"/>
                <w:sz w:val="18"/>
                <w:szCs w:val="18"/>
              </w:rPr>
            </w:pPr>
            <w:r w:rsidRPr="00507FA2">
              <w:rPr>
                <w:rFonts w:cs="Arial"/>
                <w:strike/>
                <w:color w:val="FF0000"/>
                <w:sz w:val="18"/>
                <w:szCs w:val="18"/>
              </w:rPr>
              <w:t xml:space="preserve">UE </w:t>
            </w:r>
            <w:proofErr w:type="spellStart"/>
            <w:r w:rsidRPr="00507FA2">
              <w:rPr>
                <w:rFonts w:cs="Arial"/>
                <w:strike/>
                <w:color w:val="FF0000"/>
                <w:sz w:val="18"/>
                <w:szCs w:val="18"/>
              </w:rPr>
              <w:t>specific</w:t>
            </w:r>
            <w:proofErr w:type="spellEnd"/>
            <w:r w:rsidRPr="00507FA2">
              <w:rPr>
                <w:rFonts w:cs="Arial"/>
                <w:strike/>
                <w:color w:val="FF0000"/>
                <w:sz w:val="18"/>
                <w:szCs w:val="18"/>
              </w:rPr>
              <w:t xml:space="preserve"> TA </w:t>
            </w:r>
            <w:proofErr w:type="spellStart"/>
            <w:r w:rsidRPr="00507FA2">
              <w:rPr>
                <w:rFonts w:cs="Arial"/>
                <w:strike/>
                <w:color w:val="FF0000"/>
                <w:sz w:val="18"/>
                <w:szCs w:val="18"/>
              </w:rPr>
              <w:t>calculation</w:t>
            </w:r>
            <w:proofErr w:type="spellEnd"/>
            <w:r w:rsidRPr="00507FA2">
              <w:rPr>
                <w:rFonts w:cs="Arial"/>
                <w:strike/>
                <w:color w:val="FF0000"/>
                <w:sz w:val="18"/>
                <w:szCs w:val="18"/>
              </w:rPr>
              <w:t xml:space="preserve"> in RRC_IDLE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based</w:t>
            </w:r>
            <w:proofErr w:type="spellEnd"/>
            <w:r w:rsidRPr="00507FA2">
              <w:rPr>
                <w:rFonts w:cs="Arial"/>
                <w:strike/>
                <w:color w:val="FF0000"/>
                <w:sz w:val="18"/>
                <w:szCs w:val="18"/>
              </w:rPr>
              <w:t xml:space="preserve"> on </w:t>
            </w:r>
            <w:proofErr w:type="spellStart"/>
            <w:r w:rsidRPr="00507FA2">
              <w:rPr>
                <w:rFonts w:cs="Arial"/>
                <w:strike/>
                <w:color w:val="FF0000"/>
                <w:sz w:val="18"/>
                <w:szCs w:val="18"/>
              </w:rPr>
              <w:t>its</w:t>
            </w:r>
            <w:proofErr w:type="spellEnd"/>
            <w:r w:rsidRPr="00507FA2">
              <w:rPr>
                <w:rFonts w:cs="Arial"/>
                <w:strike/>
                <w:color w:val="FF0000"/>
                <w:sz w:val="18"/>
                <w:szCs w:val="18"/>
              </w:rPr>
              <w:t xml:space="preserve"> GNSS-</w:t>
            </w:r>
            <w:proofErr w:type="spellStart"/>
            <w:r w:rsidRPr="00507FA2">
              <w:rPr>
                <w:rFonts w:cs="Arial"/>
                <w:strike/>
                <w:color w:val="FF0000"/>
                <w:sz w:val="18"/>
                <w:szCs w:val="18"/>
              </w:rPr>
              <w:t>acquired</w:t>
            </w:r>
            <w:proofErr w:type="spellEnd"/>
            <w:r w:rsidRPr="00507FA2">
              <w:rPr>
                <w:rFonts w:cs="Arial"/>
                <w:strike/>
                <w:color w:val="FF0000"/>
                <w:sz w:val="18"/>
                <w:szCs w:val="18"/>
              </w:rPr>
              <w:t xml:space="preserve"> position and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satellite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ephemeris</w:t>
            </w:r>
            <w:proofErr w:type="spellEnd"/>
            <w:r w:rsidRPr="00507FA2">
              <w:rPr>
                <w:rFonts w:cs="Arial"/>
                <w:strike/>
                <w:color w:val="FF0000"/>
                <w:sz w:val="18"/>
                <w:szCs w:val="18"/>
              </w:rPr>
              <w:t>.</w:t>
            </w:r>
          </w:p>
          <w:p w14:paraId="6703F70B" w14:textId="77777777" w:rsidR="00CA7962" w:rsidRPr="00507FA2" w:rsidRDefault="00CA7962" w:rsidP="00CA7962">
            <w:pPr>
              <w:pStyle w:val="ListParagraph"/>
              <w:numPr>
                <w:ilvl w:val="0"/>
                <w:numId w:val="37"/>
              </w:numPr>
              <w:rPr>
                <w:rFonts w:cs="Arial"/>
                <w:strike/>
                <w:color w:val="FF0000"/>
                <w:sz w:val="18"/>
                <w:szCs w:val="18"/>
              </w:rPr>
            </w:pPr>
            <w:r w:rsidRPr="00507FA2">
              <w:rPr>
                <w:rFonts w:cs="Arial"/>
                <w:strike/>
                <w:color w:val="FF0000"/>
                <w:sz w:val="18"/>
                <w:szCs w:val="18"/>
              </w:rPr>
              <w:t xml:space="preserve">UE </w:t>
            </w:r>
            <w:proofErr w:type="spellStart"/>
            <w:r w:rsidRPr="00507FA2">
              <w:rPr>
                <w:rFonts w:cs="Arial"/>
                <w:strike/>
                <w:color w:val="FF0000"/>
                <w:sz w:val="18"/>
                <w:szCs w:val="18"/>
              </w:rPr>
              <w:t>specific</w:t>
            </w:r>
            <w:proofErr w:type="spellEnd"/>
            <w:r w:rsidRPr="00507FA2">
              <w:rPr>
                <w:rFonts w:cs="Arial"/>
                <w:strike/>
                <w:color w:val="FF0000"/>
                <w:sz w:val="18"/>
                <w:szCs w:val="18"/>
              </w:rPr>
              <w:t xml:space="preserve"> TA </w:t>
            </w:r>
            <w:proofErr w:type="spellStart"/>
            <w:r w:rsidRPr="00507FA2">
              <w:rPr>
                <w:rFonts w:cs="Arial"/>
                <w:strike/>
                <w:color w:val="FF0000"/>
                <w:sz w:val="18"/>
                <w:szCs w:val="18"/>
              </w:rPr>
              <w:t>calculation</w:t>
            </w:r>
            <w:proofErr w:type="spellEnd"/>
            <w:r w:rsidRPr="00507FA2">
              <w:rPr>
                <w:rFonts w:cs="Arial"/>
                <w:strike/>
                <w:color w:val="FF0000"/>
                <w:sz w:val="18"/>
                <w:szCs w:val="18"/>
              </w:rPr>
              <w:t xml:space="preserve"> in RRC_CONNECTED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based</w:t>
            </w:r>
            <w:proofErr w:type="spellEnd"/>
            <w:r w:rsidRPr="00507FA2">
              <w:rPr>
                <w:rFonts w:cs="Arial"/>
                <w:strike/>
                <w:color w:val="FF0000"/>
                <w:sz w:val="18"/>
                <w:szCs w:val="18"/>
              </w:rPr>
              <w:t xml:space="preserve"> on </w:t>
            </w:r>
            <w:proofErr w:type="spellStart"/>
            <w:r w:rsidRPr="00507FA2">
              <w:rPr>
                <w:rFonts w:cs="Arial"/>
                <w:strike/>
                <w:color w:val="FF0000"/>
                <w:sz w:val="18"/>
                <w:szCs w:val="18"/>
              </w:rPr>
              <w:t>its</w:t>
            </w:r>
            <w:proofErr w:type="spellEnd"/>
            <w:r w:rsidRPr="00507FA2">
              <w:rPr>
                <w:rFonts w:cs="Arial"/>
                <w:strike/>
                <w:color w:val="FF0000"/>
                <w:sz w:val="18"/>
                <w:szCs w:val="18"/>
              </w:rPr>
              <w:t xml:space="preserve"> GNSS-</w:t>
            </w:r>
            <w:proofErr w:type="spellStart"/>
            <w:r w:rsidRPr="00507FA2">
              <w:rPr>
                <w:rFonts w:cs="Arial"/>
                <w:strike/>
                <w:color w:val="FF0000"/>
                <w:sz w:val="18"/>
                <w:szCs w:val="18"/>
              </w:rPr>
              <w:t>acquired</w:t>
            </w:r>
            <w:proofErr w:type="spellEnd"/>
            <w:r w:rsidRPr="00507FA2">
              <w:rPr>
                <w:rFonts w:cs="Arial"/>
                <w:strike/>
                <w:color w:val="FF0000"/>
                <w:sz w:val="18"/>
                <w:szCs w:val="18"/>
              </w:rPr>
              <w:t xml:space="preserve"> position and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satellite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ephemeris</w:t>
            </w:r>
            <w:proofErr w:type="spellEnd"/>
            <w:r w:rsidRPr="00507FA2">
              <w:rPr>
                <w:rFonts w:cs="Arial"/>
                <w:strike/>
                <w:color w:val="FF0000"/>
                <w:sz w:val="18"/>
                <w:szCs w:val="18"/>
              </w:rPr>
              <w:t>.</w:t>
            </w:r>
          </w:p>
          <w:p w14:paraId="1E295523" w14:textId="77777777" w:rsidR="00CA7962" w:rsidRPr="00507FA2" w:rsidRDefault="00CA7962" w:rsidP="00CA7962">
            <w:pPr>
              <w:pStyle w:val="ListParagraph"/>
              <w:numPr>
                <w:ilvl w:val="0"/>
                <w:numId w:val="37"/>
              </w:numPr>
              <w:rPr>
                <w:rFonts w:cs="Arial"/>
                <w:strike/>
                <w:color w:val="FF0000"/>
                <w:sz w:val="18"/>
                <w:szCs w:val="18"/>
              </w:rPr>
            </w:pPr>
            <w:r w:rsidRPr="00507FA2">
              <w:rPr>
                <w:rFonts w:cs="Arial"/>
                <w:strike/>
                <w:color w:val="FF0000"/>
                <w:sz w:val="18"/>
                <w:szCs w:val="18"/>
              </w:rPr>
              <w:t xml:space="preserve">UE </w:t>
            </w:r>
            <w:proofErr w:type="spellStart"/>
            <w:r w:rsidRPr="00507FA2">
              <w:rPr>
                <w:rFonts w:cs="Arial"/>
                <w:strike/>
                <w:color w:val="FF0000"/>
                <w:sz w:val="18"/>
                <w:szCs w:val="18"/>
              </w:rPr>
              <w:t>applies</w:t>
            </w:r>
            <w:proofErr w:type="spellEnd"/>
            <w:r w:rsidRPr="00507FA2">
              <w:rPr>
                <w:rFonts w:cs="Arial"/>
                <w:strike/>
                <w:color w:val="FF0000"/>
                <w:sz w:val="18"/>
                <w:szCs w:val="18"/>
              </w:rPr>
              <w:t xml:space="preserve"> </w:t>
            </w:r>
            <w:proofErr w:type="spellStart"/>
            <w:r w:rsidRPr="00507FA2">
              <w:rPr>
                <w:rFonts w:cs="Arial"/>
                <w:strike/>
                <w:color w:val="FF0000"/>
                <w:sz w:val="18"/>
                <w:szCs w:val="18"/>
              </w:rPr>
              <w:t>common</w:t>
            </w:r>
            <w:proofErr w:type="spellEnd"/>
            <w:r w:rsidRPr="00507FA2">
              <w:rPr>
                <w:rFonts w:cs="Arial"/>
                <w:strike/>
                <w:color w:val="FF0000"/>
                <w:sz w:val="18"/>
                <w:szCs w:val="18"/>
              </w:rPr>
              <w:t xml:space="preserve"> TA </w:t>
            </w:r>
            <w:proofErr w:type="spellStart"/>
            <w:r w:rsidRPr="00507FA2">
              <w:rPr>
                <w:rFonts w:cs="Arial"/>
                <w:strike/>
                <w:color w:val="FF0000"/>
                <w:sz w:val="18"/>
                <w:szCs w:val="18"/>
              </w:rPr>
              <w:t>according</w:t>
            </w:r>
            <w:proofErr w:type="spellEnd"/>
            <w:r w:rsidRPr="00507FA2">
              <w:rPr>
                <w:rFonts w:cs="Arial"/>
                <w:strike/>
                <w:color w:val="FF0000"/>
                <w:sz w:val="18"/>
                <w:szCs w:val="18"/>
              </w:rPr>
              <w:t xml:space="preserve"> to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parameters</w:t>
            </w:r>
            <w:proofErr w:type="spellEnd"/>
            <w:r w:rsidRPr="00507FA2">
              <w:rPr>
                <w:rFonts w:cs="Arial"/>
                <w:strike/>
                <w:color w:val="FF0000"/>
                <w:sz w:val="18"/>
                <w:szCs w:val="18"/>
              </w:rPr>
              <w:t xml:space="preserve"> </w:t>
            </w:r>
            <w:proofErr w:type="spellStart"/>
            <w:r w:rsidRPr="00507FA2">
              <w:rPr>
                <w:rFonts w:cs="Arial"/>
                <w:strike/>
                <w:color w:val="FF0000"/>
                <w:sz w:val="18"/>
                <w:szCs w:val="18"/>
              </w:rPr>
              <w:t>provided</w:t>
            </w:r>
            <w:proofErr w:type="spellEnd"/>
            <w:r w:rsidRPr="00507FA2">
              <w:rPr>
                <w:rFonts w:cs="Arial"/>
                <w:strike/>
                <w:color w:val="FF0000"/>
                <w:sz w:val="18"/>
                <w:szCs w:val="18"/>
              </w:rPr>
              <w:t xml:space="preserve"> </w:t>
            </w:r>
            <w:proofErr w:type="spellStart"/>
            <w:r w:rsidRPr="00507FA2">
              <w:rPr>
                <w:rFonts w:cs="Arial"/>
                <w:strike/>
                <w:color w:val="FF0000"/>
                <w:sz w:val="18"/>
                <w:szCs w:val="18"/>
              </w:rPr>
              <w:t>by</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network</w:t>
            </w:r>
            <w:proofErr w:type="spellEnd"/>
            <w:r w:rsidRPr="00507FA2">
              <w:rPr>
                <w:rFonts w:cs="Arial"/>
                <w:strike/>
                <w:color w:val="FF0000"/>
                <w:sz w:val="18"/>
                <w:szCs w:val="18"/>
              </w:rPr>
              <w:t xml:space="preserve"> (</w:t>
            </w:r>
            <w:proofErr w:type="spellStart"/>
            <w:r w:rsidRPr="00507FA2">
              <w:rPr>
                <w:rFonts w:cs="Arial"/>
                <w:strike/>
                <w:color w:val="FF0000"/>
                <w:sz w:val="18"/>
                <w:szCs w:val="18"/>
              </w:rPr>
              <w:t>if</w:t>
            </w:r>
            <w:proofErr w:type="spellEnd"/>
            <w:r w:rsidRPr="00507FA2">
              <w:rPr>
                <w:rFonts w:cs="Arial"/>
                <w:strike/>
                <w:color w:val="FF0000"/>
                <w:sz w:val="18"/>
                <w:szCs w:val="18"/>
              </w:rPr>
              <w:t xml:space="preserve"> </w:t>
            </w:r>
            <w:proofErr w:type="spellStart"/>
            <w:r w:rsidRPr="00507FA2">
              <w:rPr>
                <w:rFonts w:cs="Arial"/>
                <w:strike/>
                <w:color w:val="FF0000"/>
                <w:sz w:val="18"/>
                <w:szCs w:val="18"/>
              </w:rPr>
              <w:t>any</w:t>
            </w:r>
            <w:proofErr w:type="spellEnd"/>
            <w:r w:rsidRPr="00507FA2">
              <w:rPr>
                <w:rFonts w:cs="Arial"/>
                <w:strike/>
                <w:color w:val="FF0000"/>
                <w:sz w:val="18"/>
                <w:szCs w:val="18"/>
              </w:rPr>
              <w:t>)</w:t>
            </w:r>
          </w:p>
          <w:p w14:paraId="32B3E806" w14:textId="77777777" w:rsidR="00CA7962" w:rsidRPr="00507FA2" w:rsidRDefault="00CA7962" w:rsidP="00CA7962">
            <w:pPr>
              <w:pStyle w:val="TAL"/>
              <w:numPr>
                <w:ilvl w:val="0"/>
                <w:numId w:val="37"/>
              </w:numPr>
              <w:overflowPunct/>
              <w:autoSpaceDE/>
              <w:autoSpaceDN/>
              <w:adjustRightInd/>
              <w:textAlignment w:val="auto"/>
              <w:rPr>
                <w:rFonts w:cs="Arial"/>
                <w:strike/>
                <w:color w:val="FF0000"/>
                <w:szCs w:val="18"/>
              </w:rPr>
            </w:pPr>
            <w:r w:rsidRPr="00507FA2">
              <w:rPr>
                <w:rFonts w:cs="Arial"/>
                <w:strike/>
                <w:color w:val="FF0000"/>
                <w:szCs w:val="18"/>
              </w:rPr>
              <w:t>For TA update in RRC_CONNECTED state, combination of both open (i.e. UE autonomous TA estimation, and common TA estimation) and closed (i.e., received TA commands) control loops</w:t>
            </w:r>
          </w:p>
        </w:tc>
        <w:tc>
          <w:tcPr>
            <w:tcW w:w="1768" w:type="dxa"/>
            <w:tcBorders>
              <w:top w:val="single" w:sz="4" w:space="0" w:color="auto"/>
              <w:left w:val="single" w:sz="4" w:space="0" w:color="auto"/>
              <w:bottom w:val="single" w:sz="4" w:space="0" w:color="auto"/>
              <w:right w:val="single" w:sz="4" w:space="0" w:color="auto"/>
            </w:tcBorders>
          </w:tcPr>
          <w:p w14:paraId="3AD8EC85"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2-1, 2-2 </w:t>
            </w:r>
            <w:proofErr w:type="gramStart"/>
            <w:r w:rsidRPr="00507FA2">
              <w:rPr>
                <w:rFonts w:cs="Arial"/>
                <w:strike/>
                <w:color w:val="FF0000"/>
                <w:szCs w:val="18"/>
              </w:rPr>
              <w:t>or  2</w:t>
            </w:r>
            <w:proofErr w:type="gramEnd"/>
            <w:r w:rsidRPr="00507FA2">
              <w:rPr>
                <w:rFonts w:cs="Arial"/>
                <w:strike/>
                <w:color w:val="FF0000"/>
                <w:szCs w:val="18"/>
              </w:rPr>
              <w:t>-3</w:t>
            </w:r>
          </w:p>
        </w:tc>
        <w:tc>
          <w:tcPr>
            <w:tcW w:w="1214" w:type="dxa"/>
            <w:tcBorders>
              <w:top w:val="single" w:sz="4" w:space="0" w:color="auto"/>
              <w:left w:val="single" w:sz="4" w:space="0" w:color="auto"/>
              <w:bottom w:val="single" w:sz="4" w:space="0" w:color="auto"/>
              <w:right w:val="single" w:sz="4" w:space="0" w:color="auto"/>
            </w:tcBorders>
          </w:tcPr>
          <w:p w14:paraId="2EF688F4"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2F0BBED"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28665149" w14:textId="77777777" w:rsidR="00CA7962" w:rsidRPr="00507FA2" w:rsidRDefault="00CA7962" w:rsidP="006E2AE0">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78491D5B"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27F822F9"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7562681F"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5B4159E8" w14:textId="77777777" w:rsidR="00CA7962" w:rsidRPr="00507FA2" w:rsidRDefault="00CA7962" w:rsidP="006E2AE0">
            <w:pPr>
              <w:pStyle w:val="TAL"/>
              <w:rPr>
                <w:rFonts w:cs="Arial"/>
                <w:strike/>
                <w:color w:val="FF0000"/>
                <w:szCs w:val="18"/>
              </w:rPr>
            </w:pPr>
            <w:r w:rsidRPr="00507FA2">
              <w:rPr>
                <w:rFonts w:cs="Arial"/>
                <w:strike/>
                <w:color w:val="FF0000"/>
                <w:szCs w:val="18"/>
              </w:rPr>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14:paraId="752301CE" w14:textId="77777777" w:rsidR="00CA7962" w:rsidRPr="00507FA2" w:rsidRDefault="00CA7962" w:rsidP="006E2AE0">
            <w:pPr>
              <w:pStyle w:val="TAL"/>
              <w:rPr>
                <w:rFonts w:cs="Arial"/>
                <w:strike/>
                <w:color w:val="FF0000"/>
                <w:szCs w:val="18"/>
              </w:rPr>
            </w:pPr>
            <w:r w:rsidRPr="00507FA2">
              <w:rPr>
                <w:rFonts w:cs="Arial"/>
                <w:strike/>
                <w:color w:val="FF0000"/>
                <w:szCs w:val="18"/>
              </w:rPr>
              <w:t>For TA update in RRC_CONNECTED state, combination of both open (i.e.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tcPr>
          <w:p w14:paraId="5B092496"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34A825C9" w14:textId="77777777" w:rsidTr="006E2AE0">
        <w:tc>
          <w:tcPr>
            <w:tcW w:w="2440" w:type="dxa"/>
            <w:tcBorders>
              <w:top w:val="single" w:sz="4" w:space="0" w:color="auto"/>
              <w:left w:val="single" w:sz="4" w:space="0" w:color="auto"/>
              <w:bottom w:val="single" w:sz="4" w:space="0" w:color="auto"/>
              <w:right w:val="single" w:sz="4" w:space="0" w:color="auto"/>
            </w:tcBorders>
          </w:tcPr>
          <w:p w14:paraId="4ACC5AB0" w14:textId="77777777" w:rsidR="00CA7962" w:rsidRPr="00507FA2" w:rsidRDefault="00CA7962" w:rsidP="006E2AE0">
            <w:pPr>
              <w:pStyle w:val="TAL"/>
              <w:rPr>
                <w:rFonts w:cs="Arial"/>
                <w:strike/>
                <w:color w:val="FF0000"/>
                <w:szCs w:val="18"/>
              </w:rPr>
            </w:pPr>
            <w:r w:rsidRPr="00507FA2">
              <w:rPr>
                <w:rFonts w:cs="Arial"/>
                <w:strike/>
                <w:color w:val="FF0000"/>
                <w:szCs w:val="18"/>
              </w:rPr>
              <w:lastRenderedPageBreak/>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1CBFFC1D" w14:textId="77777777" w:rsidR="00CA7962" w:rsidRPr="00507FA2" w:rsidRDefault="00CA7962" w:rsidP="006E2AE0">
            <w:pPr>
              <w:pStyle w:val="TAL"/>
              <w:rPr>
                <w:rFonts w:cs="Arial"/>
                <w:strike/>
                <w:color w:val="FF0000"/>
                <w:szCs w:val="18"/>
              </w:rPr>
            </w:pPr>
            <w:r w:rsidRPr="00507FA2">
              <w:rPr>
                <w:rFonts w:cs="Arial"/>
                <w:strike/>
                <w:color w:val="FF0000"/>
                <w:szCs w:val="18"/>
              </w:rPr>
              <w:t>2-5</w:t>
            </w:r>
          </w:p>
        </w:tc>
        <w:tc>
          <w:tcPr>
            <w:tcW w:w="1687" w:type="dxa"/>
            <w:tcBorders>
              <w:top w:val="single" w:sz="4" w:space="0" w:color="auto"/>
              <w:left w:val="single" w:sz="4" w:space="0" w:color="auto"/>
              <w:bottom w:val="single" w:sz="4" w:space="0" w:color="auto"/>
              <w:right w:val="single" w:sz="4" w:space="0" w:color="auto"/>
            </w:tcBorders>
          </w:tcPr>
          <w:p w14:paraId="0C37A6C6" w14:textId="77777777" w:rsidR="00CA7962" w:rsidRPr="00507FA2" w:rsidRDefault="00CA7962" w:rsidP="006E2AE0">
            <w:pPr>
              <w:pStyle w:val="TAL"/>
              <w:rPr>
                <w:rFonts w:cs="Arial"/>
                <w:strike/>
                <w:color w:val="FF0000"/>
                <w:szCs w:val="18"/>
              </w:rPr>
            </w:pPr>
            <w:r w:rsidRPr="00507FA2">
              <w:rPr>
                <w:rFonts w:cs="Arial"/>
                <w:strike/>
                <w:color w:val="FF0000"/>
                <w:szCs w:val="18"/>
              </w:rPr>
              <w:t>Uplink frequency/Doppler pre-compensation</w:t>
            </w:r>
          </w:p>
        </w:tc>
        <w:tc>
          <w:tcPr>
            <w:tcW w:w="2787" w:type="dxa"/>
            <w:tcBorders>
              <w:top w:val="single" w:sz="4" w:space="0" w:color="auto"/>
              <w:left w:val="single" w:sz="4" w:space="0" w:color="auto"/>
              <w:bottom w:val="single" w:sz="4" w:space="0" w:color="auto"/>
              <w:right w:val="single" w:sz="4" w:space="0" w:color="auto"/>
            </w:tcBorders>
          </w:tcPr>
          <w:p w14:paraId="4E05C349" w14:textId="77777777" w:rsidR="00CA7962" w:rsidRPr="00507FA2" w:rsidRDefault="00CA7962" w:rsidP="00CA7962">
            <w:pPr>
              <w:pStyle w:val="ListParagraph"/>
              <w:numPr>
                <w:ilvl w:val="0"/>
                <w:numId w:val="36"/>
              </w:numPr>
              <w:spacing w:afterLines="50" w:after="120"/>
              <w:rPr>
                <w:rFonts w:cs="Arial"/>
                <w:strike/>
                <w:color w:val="FF0000"/>
                <w:sz w:val="18"/>
                <w:szCs w:val="18"/>
              </w:rPr>
            </w:pPr>
            <w:r w:rsidRPr="00507FA2">
              <w:rPr>
                <w:rFonts w:cs="Arial"/>
                <w:strike/>
                <w:color w:val="FF0000"/>
                <w:sz w:val="18"/>
                <w:szCs w:val="18"/>
              </w:rPr>
              <w:t xml:space="preserve">In RRC_IDLE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calculate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frequency</w:t>
            </w:r>
            <w:proofErr w:type="spellEnd"/>
            <w:r w:rsidRPr="00507FA2">
              <w:rPr>
                <w:rFonts w:cs="Arial"/>
                <w:strike/>
                <w:color w:val="FF0000"/>
                <w:sz w:val="18"/>
                <w:szCs w:val="18"/>
              </w:rPr>
              <w:t xml:space="preserve"> </w:t>
            </w:r>
            <w:proofErr w:type="spellStart"/>
            <w:r w:rsidRPr="00507FA2">
              <w:rPr>
                <w:rFonts w:cs="Arial"/>
                <w:strike/>
                <w:color w:val="FF0000"/>
                <w:sz w:val="18"/>
                <w:szCs w:val="18"/>
              </w:rPr>
              <w:t>pre-compensation</w:t>
            </w:r>
            <w:proofErr w:type="spellEnd"/>
            <w:r w:rsidRPr="00507FA2">
              <w:rPr>
                <w:rFonts w:cs="Arial"/>
                <w:strike/>
                <w:color w:val="FF0000"/>
                <w:sz w:val="18"/>
                <w:szCs w:val="18"/>
              </w:rPr>
              <w:t xml:space="preserve"> to </w:t>
            </w:r>
            <w:proofErr w:type="spellStart"/>
            <w:r w:rsidRPr="00507FA2">
              <w:rPr>
                <w:rFonts w:cs="Arial"/>
                <w:strike/>
                <w:color w:val="FF0000"/>
                <w:sz w:val="18"/>
                <w:szCs w:val="18"/>
              </w:rPr>
              <w:t>counter</w:t>
            </w:r>
            <w:proofErr w:type="spellEnd"/>
            <w:r w:rsidRPr="00507FA2">
              <w:rPr>
                <w:rFonts w:cs="Arial"/>
                <w:strike/>
                <w:color w:val="FF0000"/>
                <w:sz w:val="18"/>
                <w:szCs w:val="18"/>
              </w:rPr>
              <w:t xml:space="preserve"> </w:t>
            </w:r>
            <w:proofErr w:type="spellStart"/>
            <w:r w:rsidRPr="00507FA2">
              <w:rPr>
                <w:rFonts w:cs="Arial"/>
                <w:strike/>
                <w:color w:val="FF0000"/>
                <w:sz w:val="18"/>
                <w:szCs w:val="18"/>
              </w:rPr>
              <w:t>shift</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Doppler </w:t>
            </w:r>
            <w:proofErr w:type="spellStart"/>
            <w:r w:rsidRPr="00507FA2">
              <w:rPr>
                <w:rFonts w:cs="Arial"/>
                <w:strike/>
                <w:color w:val="FF0000"/>
                <w:sz w:val="18"/>
                <w:szCs w:val="18"/>
              </w:rPr>
              <w:t>experienced</w:t>
            </w:r>
            <w:proofErr w:type="spellEnd"/>
            <w:r w:rsidRPr="00507FA2">
              <w:rPr>
                <w:rFonts w:cs="Arial"/>
                <w:strike/>
                <w:color w:val="FF0000"/>
                <w:sz w:val="18"/>
                <w:szCs w:val="18"/>
              </w:rPr>
              <w:t xml:space="preserve"> on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service</w:t>
            </w:r>
            <w:proofErr w:type="spellEnd"/>
            <w:r w:rsidRPr="00507FA2">
              <w:rPr>
                <w:rFonts w:cs="Arial"/>
                <w:strike/>
                <w:color w:val="FF0000"/>
                <w:sz w:val="18"/>
                <w:szCs w:val="18"/>
              </w:rPr>
              <w:t xml:space="preserve"> </w:t>
            </w:r>
            <w:proofErr w:type="spellStart"/>
            <w:r w:rsidRPr="00507FA2">
              <w:rPr>
                <w:rFonts w:cs="Arial"/>
                <w:strike/>
                <w:color w:val="FF0000"/>
                <w:sz w:val="18"/>
                <w:szCs w:val="18"/>
              </w:rPr>
              <w:t>link</w:t>
            </w:r>
            <w:proofErr w:type="spellEnd"/>
            <w:r w:rsidRPr="00507FA2">
              <w:rPr>
                <w:rFonts w:cs="Arial"/>
                <w:strike/>
                <w:color w:val="FF0000"/>
                <w:sz w:val="18"/>
                <w:szCs w:val="18"/>
              </w:rPr>
              <w:t>.</w:t>
            </w:r>
          </w:p>
          <w:p w14:paraId="4E219AB0" w14:textId="77777777" w:rsidR="00CA7962" w:rsidRPr="00507FA2" w:rsidRDefault="00CA7962" w:rsidP="00CA7962">
            <w:pPr>
              <w:pStyle w:val="ListParagraph"/>
              <w:numPr>
                <w:ilvl w:val="0"/>
                <w:numId w:val="36"/>
              </w:numPr>
              <w:rPr>
                <w:rFonts w:cs="Arial"/>
                <w:strike/>
                <w:color w:val="FF0000"/>
                <w:sz w:val="18"/>
                <w:szCs w:val="18"/>
              </w:rPr>
            </w:pPr>
            <w:r w:rsidRPr="00507FA2">
              <w:rPr>
                <w:rFonts w:cs="Arial"/>
                <w:strike/>
                <w:color w:val="FF0000"/>
                <w:sz w:val="18"/>
                <w:szCs w:val="18"/>
              </w:rPr>
              <w:t xml:space="preserve">in RRC_CONNECTED </w:t>
            </w:r>
            <w:proofErr w:type="spellStart"/>
            <w:r w:rsidRPr="00507FA2">
              <w:rPr>
                <w:rFonts w:cs="Arial"/>
                <w:strike/>
                <w:color w:val="FF0000"/>
                <w:sz w:val="18"/>
                <w:szCs w:val="18"/>
              </w:rPr>
              <w:t>state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calculate</w:t>
            </w:r>
            <w:proofErr w:type="spellEnd"/>
            <w:r w:rsidRPr="00507FA2">
              <w:rPr>
                <w:rFonts w:cs="Arial"/>
                <w:strike/>
                <w:color w:val="FF0000"/>
                <w:sz w:val="18"/>
                <w:szCs w:val="18"/>
              </w:rPr>
              <w:t xml:space="preserve"> </w:t>
            </w:r>
            <w:proofErr w:type="spellStart"/>
            <w:r w:rsidRPr="00507FA2">
              <w:rPr>
                <w:rFonts w:cs="Arial"/>
                <w:strike/>
                <w:color w:val="FF0000"/>
                <w:sz w:val="18"/>
                <w:szCs w:val="18"/>
              </w:rPr>
              <w:t>frequency</w:t>
            </w:r>
            <w:proofErr w:type="spellEnd"/>
            <w:r w:rsidRPr="00507FA2">
              <w:rPr>
                <w:rFonts w:cs="Arial"/>
                <w:strike/>
                <w:color w:val="FF0000"/>
                <w:sz w:val="18"/>
                <w:szCs w:val="18"/>
              </w:rPr>
              <w:t xml:space="preserve"> </w:t>
            </w:r>
            <w:proofErr w:type="spellStart"/>
            <w:r w:rsidRPr="00507FA2">
              <w:rPr>
                <w:rFonts w:cs="Arial"/>
                <w:strike/>
                <w:color w:val="FF0000"/>
                <w:sz w:val="18"/>
                <w:szCs w:val="18"/>
              </w:rPr>
              <w:t>pre-compensation</w:t>
            </w:r>
            <w:proofErr w:type="spellEnd"/>
            <w:r w:rsidRPr="00507FA2">
              <w:rPr>
                <w:rFonts w:cs="Arial"/>
                <w:strike/>
                <w:color w:val="FF0000"/>
                <w:sz w:val="18"/>
                <w:szCs w:val="18"/>
              </w:rPr>
              <w:t xml:space="preserve"> to </w:t>
            </w:r>
            <w:proofErr w:type="spellStart"/>
            <w:r w:rsidRPr="00507FA2">
              <w:rPr>
                <w:rFonts w:cs="Arial"/>
                <w:strike/>
                <w:color w:val="FF0000"/>
                <w:sz w:val="18"/>
                <w:szCs w:val="18"/>
              </w:rPr>
              <w:t>counter</w:t>
            </w:r>
            <w:proofErr w:type="spellEnd"/>
            <w:r w:rsidRPr="00507FA2">
              <w:rPr>
                <w:rFonts w:cs="Arial"/>
                <w:strike/>
                <w:color w:val="FF0000"/>
                <w:sz w:val="18"/>
                <w:szCs w:val="18"/>
              </w:rPr>
              <w:t xml:space="preserve"> </w:t>
            </w:r>
            <w:proofErr w:type="spellStart"/>
            <w:r w:rsidRPr="00507FA2">
              <w:rPr>
                <w:rFonts w:cs="Arial"/>
                <w:strike/>
                <w:color w:val="FF0000"/>
                <w:sz w:val="18"/>
                <w:szCs w:val="18"/>
              </w:rPr>
              <w:t>shift</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Doppler </w:t>
            </w:r>
            <w:proofErr w:type="spellStart"/>
            <w:r w:rsidRPr="00507FA2">
              <w:rPr>
                <w:rFonts w:cs="Arial"/>
                <w:strike/>
                <w:color w:val="FF0000"/>
                <w:sz w:val="18"/>
                <w:szCs w:val="18"/>
              </w:rPr>
              <w:t>experienced</w:t>
            </w:r>
            <w:proofErr w:type="spellEnd"/>
            <w:r w:rsidRPr="00507FA2">
              <w:rPr>
                <w:rFonts w:cs="Arial"/>
                <w:strike/>
                <w:color w:val="FF0000"/>
                <w:sz w:val="18"/>
                <w:szCs w:val="18"/>
              </w:rPr>
              <w:t xml:space="preserve"> on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service</w:t>
            </w:r>
            <w:proofErr w:type="spellEnd"/>
            <w:r w:rsidRPr="00507FA2">
              <w:rPr>
                <w:rFonts w:cs="Arial"/>
                <w:strike/>
                <w:color w:val="FF0000"/>
                <w:sz w:val="18"/>
                <w:szCs w:val="18"/>
              </w:rPr>
              <w:t xml:space="preserve"> </w:t>
            </w:r>
            <w:proofErr w:type="spellStart"/>
            <w:r w:rsidRPr="00507FA2">
              <w:rPr>
                <w:rFonts w:cs="Arial"/>
                <w:strike/>
                <w:color w:val="FF0000"/>
                <w:sz w:val="18"/>
                <w:szCs w:val="18"/>
              </w:rPr>
              <w:t>link</w:t>
            </w:r>
            <w:proofErr w:type="spellEnd"/>
            <w:r w:rsidRPr="00507FA2">
              <w:rPr>
                <w:rFonts w:cs="Arial"/>
                <w:strike/>
                <w:color w:val="FF0000"/>
                <w:sz w:val="18"/>
                <w:szCs w:val="18"/>
              </w:rPr>
              <w:t>.</w:t>
            </w:r>
          </w:p>
        </w:tc>
        <w:tc>
          <w:tcPr>
            <w:tcW w:w="1768" w:type="dxa"/>
            <w:tcBorders>
              <w:top w:val="single" w:sz="4" w:space="0" w:color="auto"/>
              <w:left w:val="single" w:sz="4" w:space="0" w:color="auto"/>
              <w:bottom w:val="single" w:sz="4" w:space="0" w:color="auto"/>
              <w:right w:val="single" w:sz="4" w:space="0" w:color="auto"/>
            </w:tcBorders>
          </w:tcPr>
          <w:p w14:paraId="7A38439A" w14:textId="77777777" w:rsidR="00CA7962" w:rsidRPr="00507FA2" w:rsidRDefault="00CA7962" w:rsidP="006E2AE0">
            <w:pPr>
              <w:pStyle w:val="TAL"/>
              <w:rPr>
                <w:rFonts w:cs="Arial"/>
                <w:strike/>
                <w:color w:val="FF0000"/>
                <w:szCs w:val="18"/>
              </w:rPr>
            </w:pPr>
            <w:r w:rsidRPr="00507FA2">
              <w:rPr>
                <w:rFonts w:cs="Arial"/>
                <w:strike/>
                <w:color w:val="FF0000"/>
                <w:szCs w:val="18"/>
              </w:rPr>
              <w:t>2-1, 2-3 or 2-3</w:t>
            </w:r>
          </w:p>
        </w:tc>
        <w:tc>
          <w:tcPr>
            <w:tcW w:w="1214" w:type="dxa"/>
            <w:tcBorders>
              <w:top w:val="single" w:sz="4" w:space="0" w:color="auto"/>
              <w:left w:val="single" w:sz="4" w:space="0" w:color="auto"/>
              <w:bottom w:val="single" w:sz="4" w:space="0" w:color="auto"/>
              <w:right w:val="single" w:sz="4" w:space="0" w:color="auto"/>
            </w:tcBorders>
          </w:tcPr>
          <w:p w14:paraId="5B8659D6"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C31605A"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1D4A2EF8" w14:textId="77777777" w:rsidR="00CA7962" w:rsidRPr="00507FA2" w:rsidRDefault="00CA7962" w:rsidP="006E2AE0">
            <w:pPr>
              <w:pStyle w:val="TAL"/>
              <w:rPr>
                <w:rFonts w:cs="Arial"/>
                <w:strike/>
                <w:color w:val="FF0000"/>
                <w:szCs w:val="18"/>
              </w:rPr>
            </w:pPr>
            <w:r w:rsidRPr="00507FA2">
              <w:rPr>
                <w:rFonts w:cs="Arial"/>
                <w:strike/>
                <w:color w:val="FF0000"/>
                <w:szCs w:val="18"/>
              </w:rPr>
              <w:t>Release 17 UE cannot access NTN</w:t>
            </w:r>
          </w:p>
        </w:tc>
        <w:tc>
          <w:tcPr>
            <w:tcW w:w="1798" w:type="dxa"/>
            <w:tcBorders>
              <w:top w:val="single" w:sz="4" w:space="0" w:color="auto"/>
              <w:left w:val="single" w:sz="4" w:space="0" w:color="auto"/>
              <w:bottom w:val="single" w:sz="4" w:space="0" w:color="auto"/>
              <w:right w:val="single" w:sz="4" w:space="0" w:color="auto"/>
            </w:tcBorders>
          </w:tcPr>
          <w:p w14:paraId="41F8A481"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7ACBBC7B"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750AAFCB"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606FB5A" w14:textId="77777777" w:rsidR="00CA7962" w:rsidRPr="00507FA2" w:rsidRDefault="00CA7962" w:rsidP="006E2AE0">
            <w:pPr>
              <w:pStyle w:val="TAL"/>
              <w:rPr>
                <w:rFonts w:cs="Arial"/>
                <w:strike/>
                <w:color w:val="FF0000"/>
                <w:szCs w:val="18"/>
              </w:rPr>
            </w:pPr>
            <w:r w:rsidRPr="00507FA2">
              <w:rPr>
                <w:rFonts w:cs="Arial"/>
                <w:strike/>
                <w:color w:val="FF0000"/>
                <w:szCs w:val="18"/>
              </w:rPr>
              <w:t>In Rel-17 IoT-NTN, at least support UE which can compute frequency adjustment for serving link based on its GNSS position and serving satellite ephemeris signalled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44E5883B"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3C1C95F6" w14:textId="77777777" w:rsidTr="006E2AE0">
        <w:tc>
          <w:tcPr>
            <w:tcW w:w="2440" w:type="dxa"/>
            <w:tcBorders>
              <w:top w:val="single" w:sz="4" w:space="0" w:color="auto"/>
              <w:left w:val="single" w:sz="4" w:space="0" w:color="auto"/>
              <w:bottom w:val="single" w:sz="4" w:space="0" w:color="auto"/>
              <w:right w:val="single" w:sz="4" w:space="0" w:color="auto"/>
            </w:tcBorders>
          </w:tcPr>
          <w:p w14:paraId="31BE6E81"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71A22693" w14:textId="77777777" w:rsidR="00CA7962" w:rsidRPr="00507FA2" w:rsidRDefault="00CA7962" w:rsidP="006E2AE0">
            <w:pPr>
              <w:pStyle w:val="TAL"/>
              <w:rPr>
                <w:rFonts w:cs="Arial"/>
                <w:strike/>
                <w:color w:val="FF0000"/>
                <w:szCs w:val="18"/>
              </w:rPr>
            </w:pPr>
            <w:r w:rsidRPr="00507FA2">
              <w:rPr>
                <w:rFonts w:cs="Arial"/>
                <w:strike/>
                <w:color w:val="FF0000"/>
                <w:szCs w:val="18"/>
              </w:rPr>
              <w:t>2-6</w:t>
            </w:r>
          </w:p>
        </w:tc>
        <w:tc>
          <w:tcPr>
            <w:tcW w:w="1687" w:type="dxa"/>
            <w:tcBorders>
              <w:top w:val="single" w:sz="4" w:space="0" w:color="auto"/>
              <w:left w:val="single" w:sz="4" w:space="0" w:color="auto"/>
              <w:bottom w:val="single" w:sz="4" w:space="0" w:color="auto"/>
              <w:right w:val="single" w:sz="4" w:space="0" w:color="auto"/>
            </w:tcBorders>
          </w:tcPr>
          <w:p w14:paraId="74AEBBD4" w14:textId="77777777" w:rsidR="00CA7962" w:rsidRPr="00507FA2" w:rsidRDefault="00CA7962" w:rsidP="006E2AE0">
            <w:pPr>
              <w:pStyle w:val="TAL"/>
              <w:rPr>
                <w:rFonts w:cs="Arial"/>
                <w:strike/>
                <w:color w:val="FF0000"/>
                <w:szCs w:val="18"/>
              </w:rPr>
            </w:pPr>
            <w:r w:rsidRPr="00507FA2">
              <w:rPr>
                <w:rFonts w:cs="Arial"/>
                <w:strike/>
                <w:color w:val="FF0000"/>
                <w:szCs w:val="18"/>
              </w:rPr>
              <w:t>Validity timer of UL synchronization</w:t>
            </w:r>
          </w:p>
        </w:tc>
        <w:tc>
          <w:tcPr>
            <w:tcW w:w="2787" w:type="dxa"/>
            <w:tcBorders>
              <w:top w:val="single" w:sz="4" w:space="0" w:color="auto"/>
              <w:left w:val="single" w:sz="4" w:space="0" w:color="auto"/>
              <w:bottom w:val="single" w:sz="4" w:space="0" w:color="auto"/>
              <w:right w:val="single" w:sz="4" w:space="0" w:color="auto"/>
            </w:tcBorders>
          </w:tcPr>
          <w:p w14:paraId="6E68998A" w14:textId="77777777" w:rsidR="00CA7962" w:rsidRPr="00507FA2" w:rsidRDefault="00CA7962" w:rsidP="00CA7962">
            <w:pPr>
              <w:pStyle w:val="ListParagraph"/>
              <w:numPr>
                <w:ilvl w:val="0"/>
                <w:numId w:val="35"/>
              </w:numPr>
              <w:spacing w:afterLines="50" w:after="120"/>
              <w:rPr>
                <w:rFonts w:cs="Arial"/>
                <w:strike/>
                <w:color w:val="FF0000"/>
                <w:sz w:val="18"/>
                <w:szCs w:val="18"/>
              </w:rPr>
            </w:pPr>
            <w:proofErr w:type="spellStart"/>
            <w:r w:rsidRPr="00507FA2">
              <w:rPr>
                <w:rFonts w:cs="Arial"/>
                <w:strike/>
                <w:color w:val="FF0000"/>
                <w:sz w:val="18"/>
                <w:szCs w:val="18"/>
              </w:rPr>
              <w:t>Validity</w:t>
            </w:r>
            <w:proofErr w:type="spellEnd"/>
            <w:r w:rsidRPr="00507FA2">
              <w:rPr>
                <w:rFonts w:cs="Arial"/>
                <w:strike/>
                <w:color w:val="FF0000"/>
                <w:sz w:val="18"/>
                <w:szCs w:val="18"/>
              </w:rPr>
              <w:t xml:space="preserve"> </w:t>
            </w:r>
            <w:proofErr w:type="spellStart"/>
            <w:r w:rsidRPr="00507FA2">
              <w:rPr>
                <w:rFonts w:cs="Arial"/>
                <w:strike/>
                <w:color w:val="FF0000"/>
                <w:sz w:val="18"/>
                <w:szCs w:val="18"/>
              </w:rPr>
              <w:t>timer</w:t>
            </w:r>
            <w:proofErr w:type="spellEnd"/>
            <w:r w:rsidRPr="00507FA2">
              <w:rPr>
                <w:rFonts w:cs="Arial"/>
                <w:strike/>
                <w:color w:val="FF0000"/>
                <w:sz w:val="18"/>
                <w:szCs w:val="18"/>
              </w:rPr>
              <w:t xml:space="preserve"> of UL </w:t>
            </w:r>
            <w:proofErr w:type="spellStart"/>
            <w:r w:rsidRPr="00507FA2">
              <w:rPr>
                <w:rFonts w:cs="Arial"/>
                <w:strike/>
                <w:color w:val="FF0000"/>
                <w:sz w:val="18"/>
                <w:szCs w:val="18"/>
              </w:rPr>
              <w:t>synchronization</w:t>
            </w:r>
            <w:proofErr w:type="spellEnd"/>
            <w:r w:rsidRPr="00507FA2">
              <w:rPr>
                <w:rFonts w:cs="Arial"/>
                <w:strike/>
                <w:color w:val="FF0000"/>
                <w:sz w:val="18"/>
                <w:szCs w:val="18"/>
              </w:rPr>
              <w:t xml:space="preserve"> is </w:t>
            </w:r>
            <w:proofErr w:type="spellStart"/>
            <w:r w:rsidRPr="00507FA2">
              <w:rPr>
                <w:rFonts w:cs="Arial"/>
                <w:strike/>
                <w:color w:val="FF0000"/>
                <w:sz w:val="18"/>
                <w:szCs w:val="18"/>
              </w:rPr>
              <w:t>configured</w:t>
            </w:r>
            <w:proofErr w:type="spellEnd"/>
            <w:r w:rsidRPr="00507FA2">
              <w:rPr>
                <w:rFonts w:cs="Arial"/>
                <w:strike/>
                <w:color w:val="FF0000"/>
                <w:sz w:val="18"/>
                <w:szCs w:val="18"/>
              </w:rPr>
              <w:t xml:space="preserve"> </w:t>
            </w:r>
            <w:proofErr w:type="spellStart"/>
            <w:r w:rsidRPr="00507FA2">
              <w:rPr>
                <w:rFonts w:cs="Arial"/>
                <w:strike/>
                <w:color w:val="FF0000"/>
                <w:sz w:val="18"/>
                <w:szCs w:val="18"/>
              </w:rPr>
              <w:t>by</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network</w:t>
            </w:r>
            <w:proofErr w:type="spellEnd"/>
          </w:p>
        </w:tc>
        <w:tc>
          <w:tcPr>
            <w:tcW w:w="1768" w:type="dxa"/>
            <w:tcBorders>
              <w:top w:val="single" w:sz="4" w:space="0" w:color="auto"/>
              <w:left w:val="single" w:sz="4" w:space="0" w:color="auto"/>
              <w:bottom w:val="single" w:sz="4" w:space="0" w:color="auto"/>
              <w:right w:val="single" w:sz="4" w:space="0" w:color="auto"/>
            </w:tcBorders>
          </w:tcPr>
          <w:p w14:paraId="3DD74822" w14:textId="77777777" w:rsidR="00CA7962" w:rsidRPr="00507FA2" w:rsidRDefault="00CA7962" w:rsidP="006E2AE0">
            <w:pPr>
              <w:pStyle w:val="TAL"/>
              <w:rPr>
                <w:rFonts w:cs="Arial"/>
                <w:strike/>
                <w:color w:val="FF0000"/>
                <w:szCs w:val="18"/>
              </w:rPr>
            </w:pPr>
            <w:r w:rsidRPr="00507FA2">
              <w:rPr>
                <w:rFonts w:cs="Arial"/>
                <w:strike/>
                <w:color w:val="FF0000"/>
                <w:szCs w:val="18"/>
              </w:rPr>
              <w:t>2-2 or 2-3</w:t>
            </w:r>
          </w:p>
        </w:tc>
        <w:tc>
          <w:tcPr>
            <w:tcW w:w="1214" w:type="dxa"/>
            <w:tcBorders>
              <w:top w:val="single" w:sz="4" w:space="0" w:color="auto"/>
              <w:left w:val="single" w:sz="4" w:space="0" w:color="auto"/>
              <w:bottom w:val="single" w:sz="4" w:space="0" w:color="auto"/>
              <w:right w:val="single" w:sz="4" w:space="0" w:color="auto"/>
            </w:tcBorders>
          </w:tcPr>
          <w:p w14:paraId="06F703B7"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564245"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01393327"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UE does not know the maximum time during which the UE can apply the satellite ephemeris / common TA </w:t>
            </w:r>
            <w:proofErr w:type="spellStart"/>
            <w:r w:rsidRPr="00507FA2">
              <w:rPr>
                <w:rFonts w:cs="Arial"/>
                <w:strike/>
                <w:color w:val="FF0000"/>
                <w:szCs w:val="18"/>
              </w:rPr>
              <w:t>parameres</w:t>
            </w:r>
            <w:proofErr w:type="spellEnd"/>
            <w:r w:rsidRPr="00507FA2">
              <w:rPr>
                <w:rFonts w:cs="Arial"/>
                <w:strike/>
                <w:color w:val="FF0000"/>
                <w:szCs w:val="18"/>
              </w:rPr>
              <w:t xml:space="preserve"> if broadcast </w:t>
            </w:r>
          </w:p>
        </w:tc>
        <w:tc>
          <w:tcPr>
            <w:tcW w:w="1798" w:type="dxa"/>
            <w:tcBorders>
              <w:top w:val="single" w:sz="4" w:space="0" w:color="auto"/>
              <w:left w:val="single" w:sz="4" w:space="0" w:color="auto"/>
              <w:bottom w:val="single" w:sz="4" w:space="0" w:color="auto"/>
              <w:right w:val="single" w:sz="4" w:space="0" w:color="auto"/>
            </w:tcBorders>
          </w:tcPr>
          <w:p w14:paraId="0A6C09BB"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6DBE0500" w14:textId="77777777" w:rsidR="00CA7962" w:rsidRPr="00507FA2" w:rsidRDefault="00CA7962" w:rsidP="006E2AE0">
            <w:pPr>
              <w:pStyle w:val="TAL"/>
              <w:rPr>
                <w:rFonts w:cs="Arial"/>
                <w:strike/>
                <w:color w:val="FF0000"/>
                <w:szCs w:val="18"/>
              </w:rPr>
            </w:pPr>
          </w:p>
        </w:tc>
        <w:tc>
          <w:tcPr>
            <w:tcW w:w="1403" w:type="dxa"/>
            <w:tcBorders>
              <w:top w:val="single" w:sz="4" w:space="0" w:color="auto"/>
              <w:left w:val="single" w:sz="4" w:space="0" w:color="auto"/>
              <w:bottom w:val="single" w:sz="4" w:space="0" w:color="auto"/>
              <w:right w:val="single" w:sz="4" w:space="0" w:color="auto"/>
            </w:tcBorders>
          </w:tcPr>
          <w:p w14:paraId="2DD2D3F0" w14:textId="77777777" w:rsidR="00CA7962" w:rsidRPr="00507FA2" w:rsidRDefault="00CA7962" w:rsidP="006E2AE0">
            <w:pPr>
              <w:pStyle w:val="TAL"/>
              <w:rPr>
                <w:rFonts w:cs="Arial"/>
                <w:strike/>
                <w:color w:val="FF0000"/>
                <w:szCs w:val="18"/>
              </w:rPr>
            </w:pPr>
          </w:p>
        </w:tc>
        <w:tc>
          <w:tcPr>
            <w:tcW w:w="2307" w:type="dxa"/>
            <w:tcBorders>
              <w:top w:val="single" w:sz="4" w:space="0" w:color="auto"/>
              <w:left w:val="single" w:sz="4" w:space="0" w:color="auto"/>
              <w:bottom w:val="single" w:sz="4" w:space="0" w:color="auto"/>
              <w:right w:val="single" w:sz="4" w:space="0" w:color="auto"/>
            </w:tcBorders>
          </w:tcPr>
          <w:p w14:paraId="0C1974E2"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A validity duration configured by the network for satellite ephemeris data / Common TA parameters if broadcast  which indicates the maximum time during which the UE can apply the satellite ephemeris / common TA </w:t>
            </w:r>
            <w:proofErr w:type="spellStart"/>
            <w:r w:rsidRPr="00507FA2">
              <w:rPr>
                <w:rFonts w:cs="Arial"/>
                <w:strike/>
                <w:color w:val="FF0000"/>
                <w:szCs w:val="18"/>
              </w:rPr>
              <w:t>parameres</w:t>
            </w:r>
            <w:proofErr w:type="spellEnd"/>
            <w:r w:rsidRPr="00507FA2">
              <w:rPr>
                <w:rFonts w:cs="Arial"/>
                <w:strike/>
                <w:color w:val="FF0000"/>
                <w:szCs w:val="18"/>
              </w:rP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47A5BBA5"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7CC092C2" w14:textId="77777777" w:rsidTr="006E2AE0">
        <w:tc>
          <w:tcPr>
            <w:tcW w:w="2440" w:type="dxa"/>
            <w:tcBorders>
              <w:top w:val="single" w:sz="4" w:space="0" w:color="auto"/>
              <w:left w:val="single" w:sz="4" w:space="0" w:color="auto"/>
              <w:bottom w:val="single" w:sz="4" w:space="0" w:color="auto"/>
              <w:right w:val="single" w:sz="4" w:space="0" w:color="auto"/>
            </w:tcBorders>
          </w:tcPr>
          <w:p w14:paraId="2FB1E339"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666C7EA" w14:textId="77777777" w:rsidR="00CA7962" w:rsidRPr="00507FA2" w:rsidRDefault="00CA7962" w:rsidP="006E2AE0">
            <w:pPr>
              <w:pStyle w:val="TAL"/>
              <w:rPr>
                <w:rFonts w:cs="Arial"/>
                <w:strike/>
                <w:color w:val="FF0000"/>
                <w:szCs w:val="18"/>
              </w:rPr>
            </w:pPr>
            <w:r w:rsidRPr="00507FA2">
              <w:rPr>
                <w:rFonts w:cs="Arial"/>
                <w:strike/>
                <w:color w:val="FF0000"/>
                <w:szCs w:val="18"/>
              </w:rPr>
              <w:t>2-7</w:t>
            </w:r>
          </w:p>
        </w:tc>
        <w:tc>
          <w:tcPr>
            <w:tcW w:w="1687" w:type="dxa"/>
            <w:tcBorders>
              <w:top w:val="single" w:sz="4" w:space="0" w:color="auto"/>
              <w:left w:val="single" w:sz="4" w:space="0" w:color="auto"/>
              <w:bottom w:val="single" w:sz="4" w:space="0" w:color="auto"/>
              <w:right w:val="single" w:sz="4" w:space="0" w:color="auto"/>
            </w:tcBorders>
          </w:tcPr>
          <w:p w14:paraId="40103D6A" w14:textId="77777777" w:rsidR="00CA7962" w:rsidRPr="00507FA2" w:rsidRDefault="00CA7962" w:rsidP="006E2AE0">
            <w:pPr>
              <w:pStyle w:val="TAL"/>
              <w:rPr>
                <w:rFonts w:cs="Arial"/>
                <w:strike/>
                <w:color w:val="FF0000"/>
                <w:szCs w:val="18"/>
              </w:rPr>
            </w:pPr>
            <w:r w:rsidRPr="00507FA2">
              <w:rPr>
                <w:rFonts w:cs="Arial"/>
                <w:strike/>
                <w:color w:val="FF0000"/>
                <w:szCs w:val="18"/>
              </w:rPr>
              <w:t>UL transmission segment</w:t>
            </w:r>
          </w:p>
        </w:tc>
        <w:tc>
          <w:tcPr>
            <w:tcW w:w="2787" w:type="dxa"/>
            <w:tcBorders>
              <w:top w:val="single" w:sz="4" w:space="0" w:color="auto"/>
              <w:left w:val="single" w:sz="4" w:space="0" w:color="auto"/>
              <w:bottom w:val="single" w:sz="4" w:space="0" w:color="auto"/>
              <w:right w:val="single" w:sz="4" w:space="0" w:color="auto"/>
            </w:tcBorders>
          </w:tcPr>
          <w:p w14:paraId="4A10EA71" w14:textId="77777777" w:rsidR="00CA7962" w:rsidRPr="00507FA2" w:rsidRDefault="00CA7962" w:rsidP="00CA7962">
            <w:pPr>
              <w:pStyle w:val="ListParagraph"/>
              <w:numPr>
                <w:ilvl w:val="0"/>
                <w:numId w:val="34"/>
              </w:numPr>
              <w:spacing w:afterLines="50" w:after="120"/>
              <w:rPr>
                <w:rFonts w:cs="Arial"/>
                <w:strike/>
                <w:color w:val="FF0000"/>
                <w:sz w:val="18"/>
                <w:szCs w:val="18"/>
              </w:rPr>
            </w:pPr>
            <w:r w:rsidRPr="00507FA2">
              <w:rPr>
                <w:rFonts w:cs="Arial"/>
                <w:strike/>
                <w:color w:val="FF0000"/>
                <w:sz w:val="18"/>
                <w:szCs w:val="18"/>
              </w:rPr>
              <w:t xml:space="preserve">UL transmission </w:t>
            </w:r>
            <w:proofErr w:type="spellStart"/>
            <w:r w:rsidRPr="00507FA2">
              <w:rPr>
                <w:rFonts w:cs="Arial"/>
                <w:strike/>
                <w:color w:val="FF0000"/>
                <w:sz w:val="18"/>
                <w:szCs w:val="18"/>
              </w:rPr>
              <w:t>segment</w:t>
            </w:r>
            <w:proofErr w:type="spellEnd"/>
            <w:r w:rsidRPr="00507FA2">
              <w:rPr>
                <w:rFonts w:cs="Arial"/>
                <w:strike/>
                <w:color w:val="FF0000"/>
                <w:sz w:val="18"/>
                <w:szCs w:val="18"/>
              </w:rPr>
              <w:t xml:space="preserve"> </w:t>
            </w:r>
            <w:proofErr w:type="spellStart"/>
            <w:r w:rsidRPr="00507FA2">
              <w:rPr>
                <w:rFonts w:cs="Arial"/>
                <w:strike/>
                <w:color w:val="FF0000"/>
                <w:sz w:val="18"/>
                <w:szCs w:val="18"/>
              </w:rPr>
              <w:t>duration</w:t>
            </w:r>
            <w:proofErr w:type="spellEnd"/>
            <w:r w:rsidRPr="00507FA2">
              <w:rPr>
                <w:rFonts w:cs="Arial"/>
                <w:strike/>
                <w:color w:val="FF0000"/>
                <w:sz w:val="18"/>
                <w:szCs w:val="18"/>
              </w:rPr>
              <w:t xml:space="preserve"> is </w:t>
            </w:r>
            <w:proofErr w:type="spellStart"/>
            <w:r w:rsidRPr="00507FA2">
              <w:rPr>
                <w:rFonts w:cs="Arial"/>
                <w:strike/>
                <w:color w:val="FF0000"/>
                <w:sz w:val="18"/>
                <w:szCs w:val="18"/>
              </w:rPr>
              <w:t>configured</w:t>
            </w:r>
            <w:proofErr w:type="spellEnd"/>
            <w:r w:rsidRPr="00507FA2">
              <w:rPr>
                <w:rFonts w:cs="Arial"/>
                <w:strike/>
                <w:color w:val="FF0000"/>
                <w:sz w:val="18"/>
                <w:szCs w:val="18"/>
              </w:rPr>
              <w:t xml:space="preserve"> </w:t>
            </w:r>
            <w:proofErr w:type="spellStart"/>
            <w:r w:rsidRPr="00507FA2">
              <w:rPr>
                <w:rFonts w:cs="Arial"/>
                <w:strike/>
                <w:color w:val="FF0000"/>
                <w:sz w:val="18"/>
                <w:szCs w:val="18"/>
              </w:rPr>
              <w:t>by</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network</w:t>
            </w:r>
            <w:proofErr w:type="spellEnd"/>
          </w:p>
        </w:tc>
        <w:tc>
          <w:tcPr>
            <w:tcW w:w="1768" w:type="dxa"/>
            <w:tcBorders>
              <w:top w:val="single" w:sz="4" w:space="0" w:color="auto"/>
              <w:left w:val="single" w:sz="4" w:space="0" w:color="auto"/>
              <w:bottom w:val="single" w:sz="4" w:space="0" w:color="auto"/>
              <w:right w:val="single" w:sz="4" w:space="0" w:color="auto"/>
            </w:tcBorders>
          </w:tcPr>
          <w:p w14:paraId="05FED037" w14:textId="77777777" w:rsidR="00CA7962" w:rsidRPr="00507FA2" w:rsidRDefault="00CA7962" w:rsidP="006E2AE0">
            <w:pPr>
              <w:pStyle w:val="TAL"/>
              <w:rPr>
                <w:rFonts w:cs="Arial"/>
                <w:strike/>
                <w:color w:val="FF0000"/>
                <w:szCs w:val="18"/>
              </w:rPr>
            </w:pPr>
            <w:r w:rsidRPr="00507FA2">
              <w:rPr>
                <w:rFonts w:cs="Arial"/>
                <w:strike/>
                <w:color w:val="FF0000"/>
                <w:szCs w:val="18"/>
              </w:rPr>
              <w:t>2-4 and 2-5</w:t>
            </w:r>
          </w:p>
        </w:tc>
        <w:tc>
          <w:tcPr>
            <w:tcW w:w="1214" w:type="dxa"/>
            <w:tcBorders>
              <w:top w:val="single" w:sz="4" w:space="0" w:color="auto"/>
              <w:left w:val="single" w:sz="4" w:space="0" w:color="auto"/>
              <w:bottom w:val="single" w:sz="4" w:space="0" w:color="auto"/>
              <w:right w:val="single" w:sz="4" w:space="0" w:color="auto"/>
            </w:tcBorders>
          </w:tcPr>
          <w:p w14:paraId="1B867552"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4F8C21"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56BF9073"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UE does not know the maximum time during which the applied pre-compensation for (N)RACH or (N)PUSCH for NB-IoT / </w:t>
            </w:r>
            <w:proofErr w:type="spellStart"/>
            <w:r w:rsidRPr="00507FA2">
              <w:rPr>
                <w:rFonts w:cs="Arial"/>
                <w:strike/>
                <w:color w:val="FF0000"/>
                <w:szCs w:val="18"/>
              </w:rPr>
              <w:t>eMTC</w:t>
            </w:r>
            <w:proofErr w:type="spellEnd"/>
            <w:r w:rsidRPr="00507FA2">
              <w:rPr>
                <w:rFonts w:cs="Arial"/>
                <w:strike/>
                <w:color w:val="FF0000"/>
                <w:szCs w:val="18"/>
              </w:rPr>
              <w:t xml:space="preserve"> shall not be changed by the UE.</w:t>
            </w:r>
          </w:p>
        </w:tc>
        <w:tc>
          <w:tcPr>
            <w:tcW w:w="1798" w:type="dxa"/>
            <w:tcBorders>
              <w:top w:val="single" w:sz="4" w:space="0" w:color="auto"/>
              <w:left w:val="single" w:sz="4" w:space="0" w:color="auto"/>
              <w:bottom w:val="single" w:sz="4" w:space="0" w:color="auto"/>
              <w:right w:val="single" w:sz="4" w:space="0" w:color="auto"/>
            </w:tcBorders>
          </w:tcPr>
          <w:p w14:paraId="0E156A0A"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6691C870"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01C3637B"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3FCC23A6"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The UL transmission segment length for PUSCH / </w:t>
            </w:r>
            <w:proofErr w:type="gramStart"/>
            <w:r w:rsidRPr="00507FA2">
              <w:rPr>
                <w:rFonts w:cs="Arial"/>
                <w:strike/>
                <w:color w:val="FF0000"/>
                <w:szCs w:val="18"/>
              </w:rPr>
              <w:t>PRACH  refers</w:t>
            </w:r>
            <w:proofErr w:type="gramEnd"/>
            <w:r w:rsidRPr="00507FA2">
              <w:rPr>
                <w:rFonts w:cs="Arial"/>
                <w:strike/>
                <w:color w:val="FF0000"/>
                <w:szCs w:val="18"/>
              </w:rPr>
              <w:t xml:space="preserve">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15807977"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3C4ACF00" w14:textId="77777777" w:rsidTr="006E2AE0">
        <w:tc>
          <w:tcPr>
            <w:tcW w:w="2440" w:type="dxa"/>
            <w:tcBorders>
              <w:top w:val="single" w:sz="4" w:space="0" w:color="auto"/>
              <w:left w:val="single" w:sz="4" w:space="0" w:color="auto"/>
              <w:bottom w:val="single" w:sz="4" w:space="0" w:color="auto"/>
              <w:right w:val="single" w:sz="4" w:space="0" w:color="auto"/>
            </w:tcBorders>
          </w:tcPr>
          <w:p w14:paraId="02CB1617" w14:textId="77777777" w:rsidR="00CA7962" w:rsidRPr="00507FA2" w:rsidRDefault="00CA7962" w:rsidP="006E2AE0">
            <w:pPr>
              <w:pStyle w:val="TAL"/>
              <w:rPr>
                <w:rFonts w:cs="Arial"/>
                <w:szCs w:val="18"/>
              </w:rPr>
            </w:pPr>
            <w:r w:rsidRPr="00507FA2">
              <w:rPr>
                <w:rFonts w:cs="Arial"/>
                <w:szCs w:val="18"/>
              </w:rPr>
              <w:t xml:space="preserve">2. </w:t>
            </w:r>
            <w:proofErr w:type="spellStart"/>
            <w:r w:rsidRPr="00507FA2">
              <w:rPr>
                <w:rFonts w:cs="Arial"/>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441B1C57" w14:textId="77777777" w:rsidR="00CA7962" w:rsidRPr="00507FA2" w:rsidRDefault="00CA7962" w:rsidP="006E2AE0">
            <w:pPr>
              <w:pStyle w:val="TAL"/>
              <w:rPr>
                <w:rFonts w:cs="Arial"/>
                <w:szCs w:val="18"/>
              </w:rPr>
            </w:pPr>
            <w:r w:rsidRPr="00507FA2">
              <w:rPr>
                <w:rFonts w:cs="Arial"/>
                <w:szCs w:val="18"/>
              </w:rPr>
              <w:t>2-</w:t>
            </w:r>
            <w:r w:rsidRPr="00507FA2">
              <w:rPr>
                <w:rFonts w:cs="Arial"/>
                <w:strike/>
                <w:color w:val="FF0000"/>
                <w:szCs w:val="18"/>
              </w:rPr>
              <w:t>8</w:t>
            </w:r>
            <w:r w:rsidRPr="00507FA2">
              <w:rPr>
                <w:rFonts w:cs="Arial"/>
                <w:color w:val="FF0000"/>
                <w:szCs w:val="18"/>
              </w:rPr>
              <w:t>2</w:t>
            </w:r>
          </w:p>
        </w:tc>
        <w:tc>
          <w:tcPr>
            <w:tcW w:w="1687" w:type="dxa"/>
            <w:tcBorders>
              <w:top w:val="single" w:sz="4" w:space="0" w:color="auto"/>
              <w:left w:val="single" w:sz="4" w:space="0" w:color="auto"/>
              <w:bottom w:val="single" w:sz="4" w:space="0" w:color="auto"/>
              <w:right w:val="single" w:sz="4" w:space="0" w:color="auto"/>
            </w:tcBorders>
          </w:tcPr>
          <w:p w14:paraId="5F1B00FC" w14:textId="77777777" w:rsidR="00CA7962" w:rsidRPr="00507FA2" w:rsidRDefault="00CA7962" w:rsidP="006E2AE0">
            <w:pPr>
              <w:pStyle w:val="TAL"/>
              <w:rPr>
                <w:rFonts w:cs="Arial"/>
                <w:szCs w:val="18"/>
              </w:rPr>
            </w:pPr>
            <w:proofErr w:type="spellStart"/>
            <w:r w:rsidRPr="00507FA2">
              <w:rPr>
                <w:rFonts w:cs="Arial"/>
                <w:strike/>
                <w:color w:val="FF0000"/>
                <w:szCs w:val="18"/>
              </w:rPr>
              <w:t>K_offset</w:t>
            </w:r>
            <w:proofErr w:type="spellEnd"/>
            <w:r w:rsidRPr="00507FA2">
              <w:rPr>
                <w:rFonts w:cs="Arial"/>
                <w:color w:val="FF0000"/>
                <w:szCs w:val="18"/>
              </w:rPr>
              <w:t xml:space="preserve"> Enhancing timing relationships using a time offset</w:t>
            </w:r>
          </w:p>
        </w:tc>
        <w:tc>
          <w:tcPr>
            <w:tcW w:w="2787" w:type="dxa"/>
            <w:tcBorders>
              <w:top w:val="single" w:sz="4" w:space="0" w:color="auto"/>
              <w:left w:val="single" w:sz="4" w:space="0" w:color="auto"/>
              <w:bottom w:val="single" w:sz="4" w:space="0" w:color="auto"/>
              <w:right w:val="single" w:sz="4" w:space="0" w:color="auto"/>
            </w:tcBorders>
          </w:tcPr>
          <w:p w14:paraId="2A01AA0D" w14:textId="77777777" w:rsidR="00CA7962" w:rsidRPr="00507FA2" w:rsidRDefault="00CA7962" w:rsidP="00CA7962">
            <w:pPr>
              <w:pStyle w:val="ListParagraph"/>
              <w:numPr>
                <w:ilvl w:val="0"/>
                <w:numId w:val="33"/>
              </w:numPr>
              <w:spacing w:afterLines="50" w:after="120"/>
              <w:rPr>
                <w:rFonts w:cs="Arial"/>
                <w:strike/>
                <w:color w:val="FF0000"/>
                <w:sz w:val="18"/>
                <w:szCs w:val="18"/>
              </w:rPr>
            </w:pPr>
            <w:proofErr w:type="spellStart"/>
            <w:r w:rsidRPr="00507FA2">
              <w:rPr>
                <w:rFonts w:cs="Arial"/>
                <w:strike/>
                <w:color w:val="FF0000"/>
                <w:sz w:val="18"/>
                <w:szCs w:val="18"/>
              </w:rPr>
              <w:t>Configuration</w:t>
            </w:r>
            <w:proofErr w:type="spellEnd"/>
            <w:r w:rsidRPr="00507FA2">
              <w:rPr>
                <w:rFonts w:cs="Arial"/>
                <w:strike/>
                <w:color w:val="FF0000"/>
                <w:sz w:val="18"/>
                <w:szCs w:val="18"/>
              </w:rPr>
              <w:t xml:space="preserve"> of </w:t>
            </w:r>
            <w:proofErr w:type="spellStart"/>
            <w:r w:rsidRPr="00507FA2">
              <w:rPr>
                <w:rFonts w:cs="Arial"/>
                <w:strike/>
                <w:color w:val="FF0000"/>
                <w:sz w:val="18"/>
                <w:szCs w:val="18"/>
              </w:rPr>
              <w:t>K_offset</w:t>
            </w:r>
            <w:proofErr w:type="spellEnd"/>
          </w:p>
          <w:p w14:paraId="1CE57AC8" w14:textId="77777777" w:rsidR="00CA7962" w:rsidRPr="00507FA2" w:rsidRDefault="00CA7962" w:rsidP="006E2AE0">
            <w:pPr>
              <w:spacing w:afterLines="50" w:after="120"/>
              <w:contextualSpacing/>
              <w:rPr>
                <w:rFonts w:cs="Arial"/>
                <w:color w:val="FF0000"/>
                <w:sz w:val="18"/>
                <w:szCs w:val="18"/>
              </w:rPr>
            </w:pPr>
            <w:r w:rsidRPr="00507FA2">
              <w:rPr>
                <w:rFonts w:cs="Arial"/>
                <w:color w:val="FF0000"/>
                <w:sz w:val="18"/>
                <w:szCs w:val="18"/>
              </w:rPr>
              <w:t xml:space="preserve">1. UE receives UE specific </w:t>
            </w:r>
            <w:proofErr w:type="spellStart"/>
            <w:r w:rsidRPr="00507FA2">
              <w:rPr>
                <w:rFonts w:cs="Arial"/>
                <w:color w:val="FF0000"/>
                <w:sz w:val="18"/>
                <w:szCs w:val="18"/>
              </w:rPr>
              <w:t>K_offset</w:t>
            </w:r>
            <w:proofErr w:type="spellEnd"/>
          </w:p>
          <w:p w14:paraId="2AA41E21" w14:textId="77777777" w:rsidR="00CA7962" w:rsidRPr="00507FA2" w:rsidRDefault="00CA7962" w:rsidP="006E2AE0">
            <w:pPr>
              <w:spacing w:afterLines="50" w:after="120"/>
              <w:contextualSpacing/>
              <w:rPr>
                <w:rFonts w:cs="Arial"/>
                <w:sz w:val="18"/>
                <w:szCs w:val="18"/>
              </w:rPr>
            </w:pPr>
            <w:r w:rsidRPr="00507FA2">
              <w:rPr>
                <w:rFonts w:cs="Arial"/>
                <w:color w:val="FF0000"/>
                <w:sz w:val="18"/>
                <w:szCs w:val="18"/>
              </w:rPr>
              <w:t xml:space="preserve">2. UE applies </w:t>
            </w:r>
            <w:proofErr w:type="spellStart"/>
            <w:r w:rsidRPr="00507FA2">
              <w:rPr>
                <w:rFonts w:cs="Arial"/>
                <w:color w:val="FF0000"/>
                <w:sz w:val="18"/>
                <w:szCs w:val="18"/>
              </w:rPr>
              <w:t>K_offset</w:t>
            </w:r>
            <w:proofErr w:type="spellEnd"/>
            <w:r w:rsidRPr="00507FA2">
              <w:rPr>
                <w:rFonts w:cs="Arial"/>
                <w:color w:val="FF0000"/>
                <w:sz w:val="18"/>
                <w:szCs w:val="18"/>
              </w:rPr>
              <w:t xml:space="preserve"> in timing relationship enhancements</w:t>
            </w:r>
          </w:p>
        </w:tc>
        <w:tc>
          <w:tcPr>
            <w:tcW w:w="1768" w:type="dxa"/>
            <w:tcBorders>
              <w:top w:val="single" w:sz="4" w:space="0" w:color="auto"/>
              <w:left w:val="single" w:sz="4" w:space="0" w:color="auto"/>
              <w:bottom w:val="single" w:sz="4" w:space="0" w:color="auto"/>
              <w:right w:val="single" w:sz="4" w:space="0" w:color="auto"/>
            </w:tcBorders>
          </w:tcPr>
          <w:p w14:paraId="752498CC" w14:textId="77777777" w:rsidR="00CA7962" w:rsidRPr="00A52477" w:rsidRDefault="00CA7962" w:rsidP="006E2AE0">
            <w:pPr>
              <w:pStyle w:val="TAL"/>
              <w:rPr>
                <w:rFonts w:cs="Arial"/>
                <w:color w:val="7030A0"/>
                <w:szCs w:val="18"/>
              </w:rPr>
            </w:pPr>
            <w:r w:rsidRPr="00507FA2">
              <w:rPr>
                <w:rFonts w:cs="Arial"/>
                <w:szCs w:val="18"/>
              </w:rPr>
              <w:t>2-</w:t>
            </w:r>
            <w:r w:rsidRPr="00507FA2">
              <w:rPr>
                <w:rFonts w:cs="Arial"/>
                <w:strike/>
                <w:color w:val="FF0000"/>
                <w:szCs w:val="18"/>
              </w:rPr>
              <w:t>4</w:t>
            </w:r>
            <w:r w:rsidRPr="00507FA2">
              <w:rPr>
                <w:rFonts w:cs="Arial"/>
                <w:color w:val="FF0000"/>
                <w:szCs w:val="18"/>
              </w:rPr>
              <w:t>1</w:t>
            </w:r>
            <w:r>
              <w:rPr>
                <w:rFonts w:cs="Arial"/>
                <w:color w:val="FF0000"/>
                <w:szCs w:val="18"/>
              </w:rPr>
              <w:t xml:space="preserve"> </w:t>
            </w:r>
            <w:r w:rsidRPr="00A52477">
              <w:rPr>
                <w:rFonts w:cs="Arial"/>
                <w:color w:val="7030A0"/>
                <w:szCs w:val="18"/>
                <w:highlight w:val="yellow"/>
              </w:rPr>
              <w:t>[, 2-3]</w:t>
            </w:r>
          </w:p>
        </w:tc>
        <w:tc>
          <w:tcPr>
            <w:tcW w:w="1214" w:type="dxa"/>
            <w:tcBorders>
              <w:top w:val="single" w:sz="4" w:space="0" w:color="auto"/>
              <w:left w:val="single" w:sz="4" w:space="0" w:color="auto"/>
              <w:bottom w:val="single" w:sz="4" w:space="0" w:color="auto"/>
              <w:right w:val="single" w:sz="4" w:space="0" w:color="auto"/>
            </w:tcBorders>
          </w:tcPr>
          <w:p w14:paraId="1806CEE3" w14:textId="77777777" w:rsidR="00CA7962" w:rsidRPr="00507FA2" w:rsidRDefault="00CA7962" w:rsidP="006E2AE0">
            <w:pPr>
              <w:pStyle w:val="TAL"/>
              <w:rPr>
                <w:rFonts w:cs="Arial"/>
                <w:szCs w:val="18"/>
              </w:rPr>
            </w:pPr>
            <w:r w:rsidRPr="00507FA2">
              <w:rPr>
                <w:rFonts w:cs="Arial"/>
                <w:color w:val="FF0000"/>
                <w:szCs w:val="18"/>
                <w:highlight w:val="yellow"/>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3B88D8" w14:textId="77777777" w:rsidR="00CA7962" w:rsidRPr="00507FA2" w:rsidRDefault="00CA7962" w:rsidP="006E2AE0">
            <w:pPr>
              <w:pStyle w:val="TAL"/>
              <w:rPr>
                <w:rFonts w:cs="Arial"/>
                <w:szCs w:val="18"/>
              </w:rPr>
            </w:pPr>
            <w:r w:rsidRPr="00507FA2">
              <w:rPr>
                <w:rFonts w:cs="Arial"/>
                <w:strike/>
                <w:color w:val="FF0000"/>
                <w:szCs w:val="18"/>
              </w:rPr>
              <w:t>No</w:t>
            </w:r>
            <w:r w:rsidRPr="00507FA2">
              <w:rPr>
                <w:rFonts w:cs="Arial"/>
                <w:color w:val="FF0000"/>
                <w:szCs w:val="18"/>
              </w:rPr>
              <w:t xml:space="preserve"> N/A</w:t>
            </w:r>
          </w:p>
        </w:tc>
        <w:tc>
          <w:tcPr>
            <w:tcW w:w="1667" w:type="dxa"/>
            <w:tcBorders>
              <w:top w:val="single" w:sz="4" w:space="0" w:color="auto"/>
              <w:left w:val="single" w:sz="4" w:space="0" w:color="auto"/>
              <w:bottom w:val="single" w:sz="4" w:space="0" w:color="auto"/>
              <w:right w:val="single" w:sz="4" w:space="0" w:color="auto"/>
            </w:tcBorders>
          </w:tcPr>
          <w:p w14:paraId="7EFDB103" w14:textId="77777777" w:rsidR="00CA7962" w:rsidRPr="00507FA2" w:rsidRDefault="00CA7962" w:rsidP="006E2AE0">
            <w:pPr>
              <w:pStyle w:val="TAL"/>
              <w:rPr>
                <w:rFonts w:cs="Arial"/>
                <w:szCs w:val="18"/>
              </w:rPr>
            </w:pPr>
            <w:r w:rsidRPr="00507FA2">
              <w:rPr>
                <w:rFonts w:cs="Arial"/>
                <w:szCs w:val="18"/>
              </w:rPr>
              <w:t xml:space="preserve">UE does not know the offset to apply for UL transmission </w:t>
            </w:r>
          </w:p>
        </w:tc>
        <w:tc>
          <w:tcPr>
            <w:tcW w:w="1798" w:type="dxa"/>
            <w:tcBorders>
              <w:top w:val="single" w:sz="4" w:space="0" w:color="auto"/>
              <w:left w:val="single" w:sz="4" w:space="0" w:color="auto"/>
              <w:bottom w:val="single" w:sz="4" w:space="0" w:color="auto"/>
              <w:right w:val="single" w:sz="4" w:space="0" w:color="auto"/>
            </w:tcBorders>
          </w:tcPr>
          <w:p w14:paraId="657CCB88" w14:textId="77777777" w:rsidR="00CA7962" w:rsidRPr="00507FA2" w:rsidRDefault="00CA7962" w:rsidP="006E2AE0">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7F98FB97" w14:textId="77777777" w:rsidR="00CA7962" w:rsidRPr="00507FA2" w:rsidRDefault="00CA7962" w:rsidP="006E2AE0">
            <w:pPr>
              <w:pStyle w:val="TAL"/>
              <w:rPr>
                <w:rFonts w:cs="Arial"/>
                <w:szCs w:val="18"/>
              </w:rPr>
            </w:pPr>
            <w:r w:rsidRPr="00507FA2">
              <w:rPr>
                <w:rFonts w:cs="Arial"/>
                <w:szCs w:val="18"/>
              </w:rPr>
              <w:t>No</w:t>
            </w:r>
          </w:p>
        </w:tc>
        <w:tc>
          <w:tcPr>
            <w:tcW w:w="1403" w:type="dxa"/>
            <w:tcBorders>
              <w:top w:val="single" w:sz="4" w:space="0" w:color="auto"/>
              <w:left w:val="single" w:sz="4" w:space="0" w:color="auto"/>
              <w:bottom w:val="single" w:sz="4" w:space="0" w:color="auto"/>
              <w:right w:val="single" w:sz="4" w:space="0" w:color="auto"/>
            </w:tcBorders>
          </w:tcPr>
          <w:p w14:paraId="2AF8D23B" w14:textId="77777777" w:rsidR="00CA7962" w:rsidRPr="00507FA2" w:rsidRDefault="00CA7962" w:rsidP="006E2AE0">
            <w:pPr>
              <w:pStyle w:val="TAL"/>
              <w:rPr>
                <w:rFonts w:cs="Arial"/>
                <w:szCs w:val="18"/>
              </w:rPr>
            </w:pPr>
            <w:r w:rsidRPr="00507FA2">
              <w:rPr>
                <w:rFonts w:cs="Arial"/>
                <w:szCs w:val="18"/>
              </w:rPr>
              <w:t>No</w:t>
            </w:r>
          </w:p>
        </w:tc>
        <w:tc>
          <w:tcPr>
            <w:tcW w:w="2307" w:type="dxa"/>
            <w:tcBorders>
              <w:top w:val="single" w:sz="4" w:space="0" w:color="auto"/>
              <w:left w:val="single" w:sz="4" w:space="0" w:color="auto"/>
              <w:bottom w:val="single" w:sz="4" w:space="0" w:color="auto"/>
              <w:right w:val="single" w:sz="4" w:space="0" w:color="auto"/>
            </w:tcBorders>
          </w:tcPr>
          <w:p w14:paraId="26A5FD5F" w14:textId="77777777" w:rsidR="00CA7962" w:rsidRPr="00507FA2" w:rsidRDefault="00CA7962" w:rsidP="006E2AE0">
            <w:pPr>
              <w:pStyle w:val="TAL"/>
              <w:rPr>
                <w:rFonts w:cs="Arial"/>
                <w:szCs w:val="18"/>
              </w:rPr>
            </w:pPr>
            <w:r w:rsidRPr="00507FA2">
              <w:rPr>
                <w:rFonts w:cs="Arial"/>
                <w:szCs w:val="18"/>
              </w:rPr>
              <w:t xml:space="preserve">The </w:t>
            </w:r>
            <w:proofErr w:type="spellStart"/>
            <w:r w:rsidRPr="00507FA2">
              <w:rPr>
                <w:rFonts w:cs="Arial"/>
                <w:szCs w:val="18"/>
              </w:rPr>
              <w:t>K_offset</w:t>
            </w:r>
            <w:proofErr w:type="spellEnd"/>
            <w:r w:rsidRPr="00507FA2">
              <w:rPr>
                <w:rFonts w:cs="Arial"/>
                <w:szCs w:val="18"/>
              </w:rPr>
              <w:t xml:space="preserve"> is a scheduling offset used for the identified timing relationships that need to be modified for IoT NTN. </w:t>
            </w:r>
          </w:p>
          <w:p w14:paraId="48F5FA7B" w14:textId="77777777" w:rsidR="00CA7962" w:rsidRPr="000B543F" w:rsidRDefault="00CA7962" w:rsidP="006E2AE0">
            <w:pPr>
              <w:pStyle w:val="TAL"/>
              <w:rPr>
                <w:rFonts w:cs="Arial"/>
                <w:color w:val="FF0000"/>
                <w:szCs w:val="18"/>
              </w:rPr>
            </w:pPr>
            <w:r w:rsidRPr="000B543F">
              <w:rPr>
                <w:rFonts w:cs="Arial"/>
                <w:color w:val="FF0000"/>
                <w:szCs w:val="18"/>
              </w:rPr>
              <w:t xml:space="preserve">For IoT NTN, support </w:t>
            </w:r>
            <w:proofErr w:type="gramStart"/>
            <w:r w:rsidRPr="000B543F">
              <w:rPr>
                <w:rFonts w:cs="Arial"/>
                <w:color w:val="FF0000"/>
                <w:szCs w:val="18"/>
              </w:rPr>
              <w:t>cell-specific</w:t>
            </w:r>
            <w:proofErr w:type="gramEnd"/>
            <w:r w:rsidRPr="000B543F">
              <w:rPr>
                <w:rFonts w:cs="Arial"/>
                <w:color w:val="FF0000"/>
                <w:szCs w:val="18"/>
              </w:rPr>
              <w:t xml:space="preserve"> </w:t>
            </w:r>
            <w:proofErr w:type="spellStart"/>
            <w:r w:rsidRPr="000B543F">
              <w:rPr>
                <w:rFonts w:cs="Arial"/>
                <w:color w:val="FF0000"/>
                <w:szCs w:val="18"/>
              </w:rPr>
              <w:t>Koffset</w:t>
            </w:r>
            <w:proofErr w:type="spellEnd"/>
            <w:r w:rsidRPr="000B543F">
              <w:rPr>
                <w:rFonts w:cs="Arial"/>
                <w:color w:val="FF0000"/>
                <w:szCs w:val="18"/>
              </w:rPr>
              <w:t xml:space="preserve"> configuration for use during initial access.</w:t>
            </w:r>
          </w:p>
          <w:p w14:paraId="1F9719C7" w14:textId="77777777" w:rsidR="00CA7962" w:rsidRPr="000B543F" w:rsidRDefault="00CA7962" w:rsidP="006E2AE0">
            <w:pPr>
              <w:pStyle w:val="TAL"/>
              <w:rPr>
                <w:rFonts w:cs="Arial"/>
                <w:color w:val="FF0000"/>
                <w:szCs w:val="18"/>
              </w:rPr>
            </w:pPr>
            <w:r w:rsidRPr="000B543F">
              <w:rPr>
                <w:rFonts w:cs="Arial"/>
                <w:color w:val="FF0000"/>
                <w:szCs w:val="18"/>
              </w:rPr>
              <w:t xml:space="preserve">For IoT NTN, support the use of UE-specific </w:t>
            </w:r>
            <w:proofErr w:type="spellStart"/>
            <w:r w:rsidRPr="000B543F">
              <w:rPr>
                <w:rFonts w:cs="Arial"/>
                <w:color w:val="FF0000"/>
                <w:szCs w:val="18"/>
              </w:rPr>
              <w:t>Koffset</w:t>
            </w:r>
            <w:proofErr w:type="spellEnd"/>
            <w:r w:rsidRPr="000B543F">
              <w:rPr>
                <w:rFonts w:cs="Arial"/>
                <w:color w:val="FF0000"/>
                <w:szCs w:val="18"/>
              </w:rPr>
              <w:t xml:space="preserve"> in CONNECTED mode.</w:t>
            </w:r>
          </w:p>
          <w:p w14:paraId="02C499A6" w14:textId="77777777" w:rsidR="00CA7962" w:rsidRDefault="00CA7962" w:rsidP="006E2AE0">
            <w:pPr>
              <w:pStyle w:val="TAL"/>
              <w:rPr>
                <w:rFonts w:cs="Arial"/>
                <w:szCs w:val="18"/>
              </w:rPr>
            </w:pPr>
          </w:p>
          <w:p w14:paraId="4B472B2E" w14:textId="77777777" w:rsidR="00CA7962" w:rsidRDefault="00CA7962" w:rsidP="006E2AE0">
            <w:pPr>
              <w:pStyle w:val="TAL"/>
              <w:rPr>
                <w:rFonts w:cs="Arial"/>
                <w:color w:val="FF0000"/>
                <w:szCs w:val="18"/>
              </w:rPr>
            </w:pPr>
            <w:r w:rsidRPr="00596405">
              <w:rPr>
                <w:rFonts w:cs="Arial"/>
                <w:color w:val="FF0000"/>
                <w:szCs w:val="18"/>
                <w:highlight w:val="yellow"/>
              </w:rPr>
              <w:t xml:space="preserve">FFS: whether this feature group needs to be separate for </w:t>
            </w:r>
            <w:proofErr w:type="spellStart"/>
            <w:r w:rsidRPr="00596405">
              <w:rPr>
                <w:rFonts w:cs="Arial"/>
                <w:color w:val="FF0000"/>
                <w:szCs w:val="18"/>
                <w:highlight w:val="yellow"/>
              </w:rPr>
              <w:t>eMTC</w:t>
            </w:r>
            <w:proofErr w:type="spellEnd"/>
            <w:r w:rsidRPr="00596405">
              <w:rPr>
                <w:rFonts w:cs="Arial"/>
                <w:color w:val="FF0000"/>
                <w:szCs w:val="18"/>
                <w:highlight w:val="yellow"/>
              </w:rPr>
              <w:t xml:space="preserve"> and NB-IoT</w:t>
            </w:r>
          </w:p>
          <w:p w14:paraId="04504E32" w14:textId="77777777" w:rsidR="00CA7962" w:rsidRDefault="00CA7962" w:rsidP="006E2AE0">
            <w:pPr>
              <w:pStyle w:val="TAL"/>
              <w:rPr>
                <w:rFonts w:cs="Arial"/>
                <w:color w:val="FF0000"/>
                <w:szCs w:val="18"/>
              </w:rPr>
            </w:pPr>
          </w:p>
          <w:p w14:paraId="17D48D69" w14:textId="77777777" w:rsidR="00CA7962" w:rsidRPr="00507FA2" w:rsidRDefault="00CA7962" w:rsidP="006E2AE0">
            <w:pPr>
              <w:pStyle w:val="TAL"/>
              <w:rPr>
                <w:rFonts w:cs="Arial"/>
                <w:szCs w:val="18"/>
              </w:rPr>
            </w:pPr>
            <w:r w:rsidRPr="00980CBF">
              <w:rPr>
                <w:rFonts w:cs="Arial"/>
                <w:color w:val="7030A0"/>
                <w:szCs w:val="18"/>
                <w:highlight w:val="yellow"/>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tcPr>
          <w:p w14:paraId="5041C64B" w14:textId="77777777" w:rsidR="00CA7962" w:rsidRDefault="00CA7962" w:rsidP="006E2AE0">
            <w:pPr>
              <w:pStyle w:val="TAL"/>
              <w:rPr>
                <w:rFonts w:cs="Arial"/>
                <w:color w:val="FF0000"/>
                <w:szCs w:val="18"/>
              </w:rPr>
            </w:pPr>
            <w:r w:rsidRPr="00507FA2">
              <w:rPr>
                <w:rFonts w:cs="Arial"/>
                <w:strike/>
                <w:color w:val="FF0000"/>
                <w:szCs w:val="18"/>
              </w:rPr>
              <w:t>Mandatory</w:t>
            </w:r>
            <w:r w:rsidRPr="00507FA2">
              <w:rPr>
                <w:rFonts w:cs="Arial"/>
                <w:color w:val="FF0000"/>
                <w:szCs w:val="18"/>
              </w:rPr>
              <w:t xml:space="preserve"> Optional with capability signalling</w:t>
            </w:r>
          </w:p>
          <w:p w14:paraId="0660FA39" w14:textId="77777777" w:rsidR="00CA7962" w:rsidRDefault="00CA7962" w:rsidP="006E2AE0">
            <w:pPr>
              <w:pStyle w:val="TAL"/>
              <w:rPr>
                <w:rFonts w:cs="Arial"/>
                <w:szCs w:val="18"/>
              </w:rPr>
            </w:pPr>
          </w:p>
          <w:p w14:paraId="516C216A" w14:textId="77777777" w:rsidR="00CA7962" w:rsidRPr="00D11B43" w:rsidRDefault="00CA7962" w:rsidP="006E2AE0">
            <w:pPr>
              <w:pStyle w:val="TAL"/>
              <w:rPr>
                <w:rFonts w:cs="Arial"/>
                <w:color w:val="7030A0"/>
                <w:szCs w:val="18"/>
              </w:rPr>
            </w:pPr>
            <w:r w:rsidRPr="00D11B43">
              <w:rPr>
                <w:rFonts w:cs="Arial"/>
                <w:color w:val="7030A0"/>
                <w:szCs w:val="18"/>
                <w:highlight w:val="yellow"/>
              </w:rPr>
              <w:t>FFS: For UEs supporting NB-IoT/</w:t>
            </w:r>
            <w:proofErr w:type="spellStart"/>
            <w:r w:rsidRPr="00D11B43">
              <w:rPr>
                <w:rFonts w:cs="Arial"/>
                <w:color w:val="7030A0"/>
                <w:szCs w:val="18"/>
                <w:highlight w:val="yellow"/>
              </w:rPr>
              <w:t>eMTC</w:t>
            </w:r>
            <w:proofErr w:type="spellEnd"/>
            <w:r w:rsidRPr="00D11B43">
              <w:rPr>
                <w:rFonts w:cs="Arial"/>
                <w:color w:val="7030A0"/>
                <w:szCs w:val="18"/>
                <w:highlight w:val="yellow"/>
              </w:rPr>
              <w:t xml:space="preserve"> NTN, it must indicate this FG is supported</w:t>
            </w:r>
          </w:p>
        </w:tc>
      </w:tr>
      <w:tr w:rsidR="00CA7962" w:rsidRPr="00507FA2" w14:paraId="7A084FE9" w14:textId="77777777" w:rsidTr="006E2AE0">
        <w:tc>
          <w:tcPr>
            <w:tcW w:w="2440" w:type="dxa"/>
            <w:tcBorders>
              <w:top w:val="single" w:sz="4" w:space="0" w:color="auto"/>
              <w:left w:val="single" w:sz="4" w:space="0" w:color="auto"/>
              <w:bottom w:val="single" w:sz="4" w:space="0" w:color="auto"/>
              <w:right w:val="single" w:sz="4" w:space="0" w:color="auto"/>
            </w:tcBorders>
          </w:tcPr>
          <w:p w14:paraId="1CF417A2" w14:textId="77777777" w:rsidR="00CA7962" w:rsidRPr="00507FA2" w:rsidRDefault="00CA7962" w:rsidP="006E2AE0">
            <w:pPr>
              <w:pStyle w:val="TAL"/>
              <w:rPr>
                <w:rFonts w:cs="Arial"/>
                <w:strike/>
                <w:color w:val="FF0000"/>
                <w:szCs w:val="18"/>
              </w:rPr>
            </w:pPr>
            <w:r w:rsidRPr="00507FA2">
              <w:rPr>
                <w:rFonts w:cs="Arial"/>
                <w:strike/>
                <w:color w:val="FF0000"/>
                <w:szCs w:val="18"/>
              </w:rPr>
              <w:lastRenderedPageBreak/>
              <w:t xml:space="preserve">2. </w:t>
            </w:r>
            <w:proofErr w:type="spellStart"/>
            <w:r w:rsidRPr="00507FA2">
              <w:rPr>
                <w:rFonts w:cs="Arial"/>
                <w:strike/>
                <w:color w:val="FF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tcPr>
          <w:p w14:paraId="5B3B5327" w14:textId="77777777" w:rsidR="00CA7962" w:rsidRPr="00507FA2" w:rsidRDefault="00CA7962" w:rsidP="006E2AE0">
            <w:pPr>
              <w:pStyle w:val="TAL"/>
              <w:rPr>
                <w:rFonts w:cs="Arial"/>
                <w:strike/>
                <w:color w:val="FF0000"/>
                <w:szCs w:val="18"/>
              </w:rPr>
            </w:pPr>
            <w:r w:rsidRPr="00507FA2">
              <w:rPr>
                <w:rFonts w:cs="Arial"/>
                <w:strike/>
                <w:color w:val="FF0000"/>
                <w:szCs w:val="18"/>
              </w:rPr>
              <w:t>2-9</w:t>
            </w:r>
          </w:p>
        </w:tc>
        <w:tc>
          <w:tcPr>
            <w:tcW w:w="1687" w:type="dxa"/>
            <w:tcBorders>
              <w:top w:val="single" w:sz="4" w:space="0" w:color="auto"/>
              <w:left w:val="single" w:sz="4" w:space="0" w:color="auto"/>
              <w:bottom w:val="single" w:sz="4" w:space="0" w:color="auto"/>
              <w:right w:val="single" w:sz="4" w:space="0" w:color="auto"/>
            </w:tcBorders>
          </w:tcPr>
          <w:p w14:paraId="0DF1ECF1" w14:textId="77777777" w:rsidR="00CA7962" w:rsidRPr="00507FA2" w:rsidRDefault="00CA7962" w:rsidP="006E2AE0">
            <w:pPr>
              <w:pStyle w:val="TAL"/>
              <w:rPr>
                <w:rFonts w:cs="Arial"/>
                <w:strike/>
                <w:color w:val="FF0000"/>
                <w:szCs w:val="18"/>
              </w:rPr>
            </w:pPr>
            <w:r w:rsidRPr="00507FA2">
              <w:rPr>
                <w:rFonts w:cs="Arial"/>
                <w:strike/>
                <w:color w:val="FF0000"/>
                <w:szCs w:val="18"/>
              </w:rPr>
              <w:t>Start of RAR window</w:t>
            </w:r>
          </w:p>
        </w:tc>
        <w:tc>
          <w:tcPr>
            <w:tcW w:w="2787" w:type="dxa"/>
            <w:tcBorders>
              <w:top w:val="single" w:sz="4" w:space="0" w:color="auto"/>
              <w:left w:val="single" w:sz="4" w:space="0" w:color="auto"/>
              <w:bottom w:val="single" w:sz="4" w:space="0" w:color="auto"/>
              <w:right w:val="single" w:sz="4" w:space="0" w:color="auto"/>
            </w:tcBorders>
          </w:tcPr>
          <w:p w14:paraId="151B9100" w14:textId="77777777" w:rsidR="00CA7962" w:rsidRPr="00507FA2" w:rsidRDefault="00CA7962" w:rsidP="00CA7962">
            <w:pPr>
              <w:pStyle w:val="ListParagraph"/>
              <w:numPr>
                <w:ilvl w:val="0"/>
                <w:numId w:val="32"/>
              </w:numPr>
              <w:spacing w:afterLines="50" w:after="120"/>
              <w:rPr>
                <w:rFonts w:cs="Arial"/>
                <w:strike/>
                <w:color w:val="FF0000"/>
                <w:sz w:val="18"/>
                <w:szCs w:val="18"/>
              </w:rPr>
            </w:pPr>
            <w:proofErr w:type="spellStart"/>
            <w:r w:rsidRPr="00507FA2">
              <w:rPr>
                <w:rFonts w:cs="Arial"/>
                <w:strike/>
                <w:color w:val="FF0000"/>
                <w:sz w:val="18"/>
                <w:szCs w:val="18"/>
              </w:rPr>
              <w:t>estimate</w:t>
            </w:r>
            <w:proofErr w:type="spellEnd"/>
            <w:r w:rsidRPr="00507FA2">
              <w:rPr>
                <w:rFonts w:cs="Arial"/>
                <w:strike/>
                <w:color w:val="FF0000"/>
                <w:sz w:val="18"/>
                <w:szCs w:val="18"/>
              </w:rPr>
              <w:t xml:space="preserve"> of UE-gNB RTT</w:t>
            </w:r>
          </w:p>
          <w:p w14:paraId="5D96705C" w14:textId="77777777" w:rsidR="00CA7962" w:rsidRPr="00507FA2" w:rsidRDefault="00CA7962" w:rsidP="00CA7962">
            <w:pPr>
              <w:pStyle w:val="ListParagraph"/>
              <w:numPr>
                <w:ilvl w:val="0"/>
                <w:numId w:val="32"/>
              </w:numPr>
              <w:rPr>
                <w:rFonts w:cs="Arial"/>
                <w:strike/>
                <w:color w:val="FF0000"/>
                <w:sz w:val="18"/>
                <w:szCs w:val="18"/>
              </w:rPr>
            </w:pPr>
            <w:proofErr w:type="spellStart"/>
            <w:r w:rsidRPr="00507FA2">
              <w:rPr>
                <w:rFonts w:cs="Arial"/>
                <w:strike/>
                <w:color w:val="FF0000"/>
                <w:sz w:val="18"/>
                <w:szCs w:val="18"/>
              </w:rPr>
              <w:t>delaying</w:t>
            </w:r>
            <w:proofErr w:type="spellEnd"/>
            <w:r w:rsidRPr="00507FA2">
              <w:rPr>
                <w:rFonts w:cs="Arial"/>
                <w:strike/>
                <w:color w:val="FF0000"/>
                <w:sz w:val="18"/>
                <w:szCs w:val="18"/>
              </w:rPr>
              <w:t xml:space="preserve"> </w:t>
            </w:r>
            <w:proofErr w:type="spellStart"/>
            <w:r w:rsidRPr="00507FA2">
              <w:rPr>
                <w:rFonts w:cs="Arial"/>
                <w:strike/>
                <w:color w:val="FF0000"/>
                <w:sz w:val="18"/>
                <w:szCs w:val="18"/>
              </w:rPr>
              <w:t>the</w:t>
            </w:r>
            <w:proofErr w:type="spellEnd"/>
            <w:r w:rsidRPr="00507FA2">
              <w:rPr>
                <w:rFonts w:cs="Arial"/>
                <w:strike/>
                <w:color w:val="FF0000"/>
                <w:sz w:val="18"/>
                <w:szCs w:val="18"/>
              </w:rPr>
              <w:t xml:space="preserve"> </w:t>
            </w:r>
            <w:proofErr w:type="spellStart"/>
            <w:r w:rsidRPr="00507FA2">
              <w:rPr>
                <w:rFonts w:cs="Arial"/>
                <w:strike/>
                <w:color w:val="FF0000"/>
                <w:sz w:val="18"/>
                <w:szCs w:val="18"/>
              </w:rPr>
              <w:t>starts</w:t>
            </w:r>
            <w:proofErr w:type="spellEnd"/>
            <w:r w:rsidRPr="00507FA2">
              <w:rPr>
                <w:rFonts w:cs="Arial"/>
                <w:strike/>
                <w:color w:val="FF0000"/>
                <w:sz w:val="18"/>
                <w:szCs w:val="18"/>
              </w:rPr>
              <w:t xml:space="preserve"> of ra-</w:t>
            </w:r>
            <w:proofErr w:type="spellStart"/>
            <w:r w:rsidRPr="00507FA2">
              <w:rPr>
                <w:rFonts w:cs="Arial"/>
                <w:strike/>
                <w:color w:val="FF0000"/>
                <w:sz w:val="18"/>
                <w:szCs w:val="18"/>
              </w:rPr>
              <w:t>ResponseWindow</w:t>
            </w:r>
            <w:proofErr w:type="spellEnd"/>
          </w:p>
        </w:tc>
        <w:tc>
          <w:tcPr>
            <w:tcW w:w="1768" w:type="dxa"/>
            <w:tcBorders>
              <w:top w:val="single" w:sz="4" w:space="0" w:color="auto"/>
              <w:left w:val="single" w:sz="4" w:space="0" w:color="auto"/>
              <w:bottom w:val="single" w:sz="4" w:space="0" w:color="auto"/>
              <w:right w:val="single" w:sz="4" w:space="0" w:color="auto"/>
            </w:tcBorders>
          </w:tcPr>
          <w:p w14:paraId="6F615E93" w14:textId="77777777" w:rsidR="00CA7962" w:rsidRPr="00507FA2" w:rsidRDefault="00CA7962" w:rsidP="006E2AE0">
            <w:pPr>
              <w:pStyle w:val="TAL"/>
              <w:rPr>
                <w:rFonts w:cs="Arial"/>
                <w:strike/>
                <w:color w:val="FF0000"/>
                <w:szCs w:val="18"/>
              </w:rPr>
            </w:pPr>
            <w:r w:rsidRPr="00507FA2">
              <w:rPr>
                <w:rFonts w:cs="Arial"/>
                <w:strike/>
                <w:color w:val="FF0000"/>
                <w:szCs w:val="18"/>
              </w:rPr>
              <w:t>2-4</w:t>
            </w:r>
          </w:p>
        </w:tc>
        <w:tc>
          <w:tcPr>
            <w:tcW w:w="1214" w:type="dxa"/>
            <w:tcBorders>
              <w:top w:val="single" w:sz="4" w:space="0" w:color="auto"/>
              <w:left w:val="single" w:sz="4" w:space="0" w:color="auto"/>
              <w:bottom w:val="single" w:sz="4" w:space="0" w:color="auto"/>
              <w:right w:val="single" w:sz="4" w:space="0" w:color="auto"/>
            </w:tcBorders>
          </w:tcPr>
          <w:p w14:paraId="05760F7D"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D3CD90C"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667" w:type="dxa"/>
            <w:tcBorders>
              <w:top w:val="single" w:sz="4" w:space="0" w:color="auto"/>
              <w:left w:val="single" w:sz="4" w:space="0" w:color="auto"/>
              <w:bottom w:val="single" w:sz="4" w:space="0" w:color="auto"/>
              <w:right w:val="single" w:sz="4" w:space="0" w:color="auto"/>
            </w:tcBorders>
          </w:tcPr>
          <w:p w14:paraId="425F6266"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Due to large propagation delay in NTN the UE RAR is not expected within a few milliseconds like in TN. The UE does not need </w:t>
            </w:r>
            <w:proofErr w:type="gramStart"/>
            <w:r w:rsidRPr="00507FA2">
              <w:rPr>
                <w:rFonts w:cs="Arial"/>
                <w:strike/>
                <w:color w:val="FF0000"/>
                <w:szCs w:val="18"/>
              </w:rPr>
              <w:t>to  monitor</w:t>
            </w:r>
            <w:proofErr w:type="gramEnd"/>
            <w:r w:rsidRPr="00507FA2">
              <w:rPr>
                <w:rFonts w:cs="Arial"/>
                <w:strike/>
                <w:color w:val="FF0000"/>
                <w:szCs w:val="18"/>
              </w:rPr>
              <w:t xml:space="preserve"> the PDCCH for RAN right after transmitting RA Preamble.</w:t>
            </w:r>
          </w:p>
        </w:tc>
        <w:tc>
          <w:tcPr>
            <w:tcW w:w="1798" w:type="dxa"/>
            <w:tcBorders>
              <w:top w:val="single" w:sz="4" w:space="0" w:color="auto"/>
              <w:left w:val="single" w:sz="4" w:space="0" w:color="auto"/>
              <w:bottom w:val="single" w:sz="4" w:space="0" w:color="auto"/>
              <w:right w:val="single" w:sz="4" w:space="0" w:color="auto"/>
            </w:tcBorders>
          </w:tcPr>
          <w:p w14:paraId="604EB001" w14:textId="77777777" w:rsidR="00CA7962" w:rsidRPr="00507FA2" w:rsidRDefault="00CA7962" w:rsidP="006E2AE0">
            <w:pPr>
              <w:pStyle w:val="TAL"/>
              <w:rPr>
                <w:rFonts w:cs="Arial"/>
                <w:strike/>
                <w:color w:val="FF0000"/>
                <w:szCs w:val="18"/>
              </w:rPr>
            </w:pPr>
          </w:p>
        </w:tc>
        <w:tc>
          <w:tcPr>
            <w:tcW w:w="1416" w:type="dxa"/>
            <w:tcBorders>
              <w:top w:val="single" w:sz="4" w:space="0" w:color="auto"/>
              <w:left w:val="single" w:sz="4" w:space="0" w:color="auto"/>
              <w:bottom w:val="single" w:sz="4" w:space="0" w:color="auto"/>
              <w:right w:val="single" w:sz="4" w:space="0" w:color="auto"/>
            </w:tcBorders>
          </w:tcPr>
          <w:p w14:paraId="45C3051B"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1403" w:type="dxa"/>
            <w:tcBorders>
              <w:top w:val="single" w:sz="4" w:space="0" w:color="auto"/>
              <w:left w:val="single" w:sz="4" w:space="0" w:color="auto"/>
              <w:bottom w:val="single" w:sz="4" w:space="0" w:color="auto"/>
              <w:right w:val="single" w:sz="4" w:space="0" w:color="auto"/>
            </w:tcBorders>
          </w:tcPr>
          <w:p w14:paraId="65A7C87B" w14:textId="77777777" w:rsidR="00CA7962" w:rsidRPr="00507FA2" w:rsidRDefault="00CA7962" w:rsidP="006E2AE0">
            <w:pPr>
              <w:pStyle w:val="TAL"/>
              <w:rPr>
                <w:rFonts w:cs="Arial"/>
                <w:strike/>
                <w:color w:val="FF0000"/>
                <w:szCs w:val="18"/>
              </w:rPr>
            </w:pPr>
            <w:r w:rsidRPr="00507FA2">
              <w:rPr>
                <w:rFonts w:cs="Arial"/>
                <w:strike/>
                <w:color w:val="FF0000"/>
                <w:szCs w:val="18"/>
              </w:rPr>
              <w:t>No</w:t>
            </w:r>
          </w:p>
        </w:tc>
        <w:tc>
          <w:tcPr>
            <w:tcW w:w="2307" w:type="dxa"/>
            <w:tcBorders>
              <w:top w:val="single" w:sz="4" w:space="0" w:color="auto"/>
              <w:left w:val="single" w:sz="4" w:space="0" w:color="auto"/>
              <w:bottom w:val="single" w:sz="4" w:space="0" w:color="auto"/>
              <w:right w:val="single" w:sz="4" w:space="0" w:color="auto"/>
            </w:tcBorders>
          </w:tcPr>
          <w:p w14:paraId="70C2F132" w14:textId="77777777" w:rsidR="00CA7962" w:rsidRPr="00507FA2" w:rsidRDefault="00CA7962" w:rsidP="006E2AE0">
            <w:pPr>
              <w:pStyle w:val="TAL"/>
              <w:rPr>
                <w:rFonts w:cs="Arial"/>
                <w:strike/>
                <w:color w:val="FF0000"/>
                <w:szCs w:val="18"/>
              </w:rPr>
            </w:pPr>
            <w:r w:rsidRPr="00507FA2">
              <w:rPr>
                <w:rFonts w:cs="Arial"/>
                <w:strike/>
                <w:color w:val="FF0000"/>
                <w:szCs w:val="18"/>
              </w:rPr>
              <w:t xml:space="preserve">Start of </w:t>
            </w:r>
            <w:proofErr w:type="spellStart"/>
            <w:r w:rsidRPr="00507FA2">
              <w:rPr>
                <w:rFonts w:cs="Arial"/>
                <w:strike/>
                <w:color w:val="FF0000"/>
                <w:szCs w:val="18"/>
              </w:rPr>
              <w:t>ra-ResponseWindow</w:t>
            </w:r>
            <w:proofErr w:type="spellEnd"/>
            <w:r w:rsidRPr="00507FA2">
              <w:rPr>
                <w:rFonts w:cs="Arial"/>
                <w:strike/>
                <w:color w:val="FF0000"/>
                <w:szCs w:val="18"/>
              </w:rPr>
              <w:t xml:space="preserve"> is delayed by an offset.</w:t>
            </w:r>
          </w:p>
          <w:p w14:paraId="01ABF531" w14:textId="77777777" w:rsidR="00CA7962" w:rsidRPr="00507FA2" w:rsidRDefault="00CA7962" w:rsidP="006E2AE0">
            <w:pPr>
              <w:pStyle w:val="TAL"/>
              <w:rPr>
                <w:rFonts w:cs="Arial"/>
                <w:strike/>
                <w:color w:val="FF0000"/>
                <w:szCs w:val="18"/>
              </w:rPr>
            </w:pPr>
            <w:r w:rsidRPr="00507FA2">
              <w:rPr>
                <w:rFonts w:cs="Arial"/>
                <w:strike/>
                <w:color w:val="FF0000"/>
                <w:szCs w:val="18"/>
              </w:rPr>
              <w:t>For IoT NTN, no modifications are needed for the calculation in NR NTN for estimate of UE-eNB RTT.</w:t>
            </w:r>
          </w:p>
        </w:tc>
        <w:tc>
          <w:tcPr>
            <w:tcW w:w="1907" w:type="dxa"/>
            <w:tcBorders>
              <w:top w:val="single" w:sz="4" w:space="0" w:color="auto"/>
              <w:left w:val="single" w:sz="4" w:space="0" w:color="auto"/>
              <w:bottom w:val="single" w:sz="4" w:space="0" w:color="auto"/>
              <w:right w:val="single" w:sz="4" w:space="0" w:color="auto"/>
            </w:tcBorders>
          </w:tcPr>
          <w:p w14:paraId="3CEA0D2D" w14:textId="77777777" w:rsidR="00CA7962" w:rsidRPr="00507FA2" w:rsidRDefault="00CA7962" w:rsidP="006E2AE0">
            <w:pPr>
              <w:pStyle w:val="TAL"/>
              <w:rPr>
                <w:rFonts w:cs="Arial"/>
                <w:strike/>
                <w:color w:val="FF0000"/>
                <w:szCs w:val="18"/>
              </w:rPr>
            </w:pPr>
            <w:r w:rsidRPr="00507FA2">
              <w:rPr>
                <w:rFonts w:cs="Arial"/>
                <w:strike/>
                <w:color w:val="FF0000"/>
                <w:szCs w:val="18"/>
              </w:rPr>
              <w:t>Mandatory</w:t>
            </w:r>
          </w:p>
        </w:tc>
      </w:tr>
      <w:tr w:rsidR="00CA7962" w:rsidRPr="00507FA2" w14:paraId="660AA9B2" w14:textId="77777777" w:rsidTr="006E2AE0">
        <w:tc>
          <w:tcPr>
            <w:tcW w:w="2440" w:type="dxa"/>
            <w:tcBorders>
              <w:top w:val="single" w:sz="4" w:space="0" w:color="auto"/>
              <w:left w:val="single" w:sz="4" w:space="0" w:color="auto"/>
              <w:bottom w:val="single" w:sz="4" w:space="0" w:color="auto"/>
              <w:right w:val="single" w:sz="4" w:space="0" w:color="auto"/>
            </w:tcBorders>
            <w:shd w:val="clear" w:color="auto" w:fill="FFFF00"/>
          </w:tcPr>
          <w:p w14:paraId="2BEEA950" w14:textId="77777777" w:rsidR="00CA7962" w:rsidRPr="00507FA2" w:rsidRDefault="00CA7962" w:rsidP="006E2AE0">
            <w:pPr>
              <w:pStyle w:val="TAL"/>
              <w:rPr>
                <w:rFonts w:cs="Arial"/>
                <w:color w:val="000000"/>
                <w:szCs w:val="18"/>
              </w:rPr>
            </w:pPr>
            <w:r w:rsidRPr="00507FA2">
              <w:rPr>
                <w:rFonts w:cs="Arial"/>
                <w:color w:val="000000"/>
                <w:szCs w:val="18"/>
              </w:rPr>
              <w:t xml:space="preserve">2. </w:t>
            </w:r>
            <w:proofErr w:type="spellStart"/>
            <w:r w:rsidRPr="00507FA2">
              <w:rPr>
                <w:rFonts w:cs="Arial"/>
                <w:color w:val="000000"/>
                <w:szCs w:val="18"/>
              </w:rPr>
              <w:t>LTE_NBIOT_eMTC_NTN</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FFFF00"/>
          </w:tcPr>
          <w:p w14:paraId="7DE22BB7" w14:textId="77777777" w:rsidR="00CA7962" w:rsidRPr="00507FA2" w:rsidRDefault="00CA7962" w:rsidP="006E2AE0">
            <w:pPr>
              <w:pStyle w:val="TAL"/>
              <w:rPr>
                <w:rFonts w:cs="Arial"/>
                <w:color w:val="FF0000"/>
                <w:szCs w:val="18"/>
              </w:rPr>
            </w:pPr>
            <w:r w:rsidRPr="00507FA2">
              <w:rPr>
                <w:rFonts w:cs="Arial"/>
                <w:color w:val="FF0000"/>
                <w:szCs w:val="18"/>
              </w:rPr>
              <w:t>[</w:t>
            </w:r>
            <w:r w:rsidRPr="00507FA2">
              <w:rPr>
                <w:rFonts w:cs="Arial"/>
                <w:color w:val="000000"/>
                <w:szCs w:val="18"/>
              </w:rPr>
              <w:t>2-</w:t>
            </w:r>
            <w:r w:rsidRPr="00D11B43">
              <w:rPr>
                <w:rFonts w:cs="Arial"/>
                <w:color w:val="7030A0"/>
                <w:szCs w:val="18"/>
              </w:rPr>
              <w:t>3</w:t>
            </w:r>
            <w:r w:rsidRPr="00D11B43">
              <w:rPr>
                <w:rFonts w:cs="Arial"/>
                <w:strike/>
                <w:color w:val="7030A0"/>
                <w:szCs w:val="18"/>
              </w:rPr>
              <w:t>10</w:t>
            </w:r>
            <w:r w:rsidRPr="00507FA2">
              <w:rPr>
                <w:rFonts w:cs="Arial"/>
                <w:color w:val="FF0000"/>
                <w:szCs w:val="18"/>
              </w:rPr>
              <w:t>]</w:t>
            </w:r>
          </w:p>
        </w:tc>
        <w:tc>
          <w:tcPr>
            <w:tcW w:w="1687" w:type="dxa"/>
            <w:tcBorders>
              <w:top w:val="single" w:sz="4" w:space="0" w:color="auto"/>
              <w:left w:val="single" w:sz="4" w:space="0" w:color="auto"/>
              <w:bottom w:val="single" w:sz="4" w:space="0" w:color="auto"/>
              <w:right w:val="single" w:sz="4" w:space="0" w:color="auto"/>
            </w:tcBorders>
            <w:shd w:val="clear" w:color="auto" w:fill="FFFF00"/>
          </w:tcPr>
          <w:p w14:paraId="68B3FA86" w14:textId="77777777" w:rsidR="00CA7962" w:rsidRPr="00507FA2" w:rsidRDefault="00CA7962" w:rsidP="006E2AE0">
            <w:pPr>
              <w:pStyle w:val="TAL"/>
              <w:rPr>
                <w:rFonts w:cs="Arial"/>
                <w:color w:val="FF0000"/>
                <w:szCs w:val="18"/>
              </w:rPr>
            </w:pPr>
            <w:r w:rsidRPr="00507FA2">
              <w:rPr>
                <w:rFonts w:cs="Arial"/>
                <w:color w:val="FF0000"/>
                <w:szCs w:val="18"/>
              </w:rPr>
              <w:t>[</w:t>
            </w:r>
            <w:r w:rsidRPr="00507FA2">
              <w:rPr>
                <w:rFonts w:cs="Arial"/>
                <w:color w:val="000000"/>
                <w:szCs w:val="18"/>
              </w:rPr>
              <w:t>UE reporting of information about the UE specific TA pre-compensation</w:t>
            </w:r>
            <w:r w:rsidRPr="00507FA2">
              <w:rPr>
                <w:rFonts w:cs="Arial"/>
                <w:color w:val="FF0000"/>
                <w:szCs w:val="18"/>
              </w:rPr>
              <w:t>]</w:t>
            </w:r>
          </w:p>
        </w:tc>
        <w:tc>
          <w:tcPr>
            <w:tcW w:w="2787" w:type="dxa"/>
            <w:tcBorders>
              <w:top w:val="single" w:sz="4" w:space="0" w:color="auto"/>
              <w:left w:val="single" w:sz="4" w:space="0" w:color="auto"/>
              <w:bottom w:val="single" w:sz="4" w:space="0" w:color="auto"/>
              <w:right w:val="single" w:sz="4" w:space="0" w:color="auto"/>
            </w:tcBorders>
            <w:shd w:val="clear" w:color="auto" w:fill="FFFF00"/>
          </w:tcPr>
          <w:p w14:paraId="5B9EC803" w14:textId="77777777" w:rsidR="00CA7962" w:rsidRPr="00507FA2" w:rsidRDefault="00CA7962" w:rsidP="00CA7962">
            <w:pPr>
              <w:pStyle w:val="ListParagraph"/>
              <w:numPr>
                <w:ilvl w:val="0"/>
                <w:numId w:val="31"/>
              </w:numPr>
              <w:spacing w:afterLines="50" w:after="120"/>
              <w:rPr>
                <w:rFonts w:cs="Arial"/>
                <w:color w:val="000000"/>
                <w:sz w:val="18"/>
                <w:szCs w:val="18"/>
              </w:rPr>
            </w:pPr>
            <w:r>
              <w:rPr>
                <w:rFonts w:cs="Arial"/>
                <w:color w:val="7030A0"/>
                <w:sz w:val="18"/>
                <w:szCs w:val="18"/>
              </w:rPr>
              <w:t>[</w:t>
            </w:r>
            <w:proofErr w:type="spellStart"/>
            <w:r w:rsidRPr="00507FA2">
              <w:rPr>
                <w:rFonts w:cs="Arial"/>
                <w:color w:val="000000"/>
                <w:sz w:val="18"/>
                <w:szCs w:val="18"/>
              </w:rPr>
              <w:t>The</w:t>
            </w:r>
            <w:proofErr w:type="spellEnd"/>
            <w:r w:rsidRPr="00507FA2">
              <w:rPr>
                <w:rFonts w:cs="Arial"/>
                <w:color w:val="000000"/>
                <w:sz w:val="18"/>
                <w:szCs w:val="18"/>
              </w:rPr>
              <w:t xml:space="preserve"> </w:t>
            </w:r>
            <w:proofErr w:type="spellStart"/>
            <w:r w:rsidRPr="00507FA2">
              <w:rPr>
                <w:rFonts w:cs="Arial"/>
                <w:color w:val="000000"/>
                <w:sz w:val="18"/>
                <w:szCs w:val="18"/>
              </w:rPr>
              <w:t>exact</w:t>
            </w:r>
            <w:proofErr w:type="spellEnd"/>
            <w:r w:rsidRPr="00507FA2">
              <w:rPr>
                <w:rFonts w:cs="Arial"/>
                <w:color w:val="000000"/>
                <w:sz w:val="18"/>
                <w:szCs w:val="18"/>
              </w:rPr>
              <w:t xml:space="preserve"> </w:t>
            </w:r>
            <w:proofErr w:type="spellStart"/>
            <w:r w:rsidRPr="00507FA2">
              <w:rPr>
                <w:rFonts w:cs="Arial"/>
                <w:color w:val="000000"/>
                <w:sz w:val="18"/>
                <w:szCs w:val="18"/>
              </w:rPr>
              <w:t>content</w:t>
            </w:r>
            <w:proofErr w:type="spellEnd"/>
            <w:r w:rsidRPr="00507FA2">
              <w:rPr>
                <w:rFonts w:cs="Arial"/>
                <w:color w:val="000000"/>
                <w:sz w:val="18"/>
                <w:szCs w:val="18"/>
              </w:rPr>
              <w:t xml:space="preserve"> of UE </w:t>
            </w:r>
            <w:proofErr w:type="spellStart"/>
            <w:r w:rsidRPr="00507FA2">
              <w:rPr>
                <w:rFonts w:cs="Arial"/>
                <w:color w:val="000000"/>
                <w:sz w:val="18"/>
                <w:szCs w:val="18"/>
              </w:rPr>
              <w:t>reporting</w:t>
            </w:r>
            <w:proofErr w:type="spellEnd"/>
            <w:r w:rsidRPr="00507FA2">
              <w:rPr>
                <w:rFonts w:cs="Arial"/>
                <w:color w:val="000000"/>
                <w:sz w:val="18"/>
                <w:szCs w:val="18"/>
              </w:rPr>
              <w:t xml:space="preserve"> of </w:t>
            </w:r>
            <w:proofErr w:type="spellStart"/>
            <w:r w:rsidRPr="00507FA2">
              <w:rPr>
                <w:rFonts w:cs="Arial"/>
                <w:color w:val="000000"/>
                <w:sz w:val="18"/>
                <w:szCs w:val="18"/>
              </w:rPr>
              <w:t>information</w:t>
            </w:r>
            <w:proofErr w:type="spellEnd"/>
            <w:r w:rsidRPr="00507FA2">
              <w:rPr>
                <w:rFonts w:cs="Arial"/>
                <w:color w:val="000000"/>
                <w:sz w:val="18"/>
                <w:szCs w:val="18"/>
              </w:rPr>
              <w:t xml:space="preserve"> </w:t>
            </w:r>
            <w:proofErr w:type="spellStart"/>
            <w:r w:rsidRPr="00507FA2">
              <w:rPr>
                <w:rFonts w:cs="Arial"/>
                <w:color w:val="000000"/>
                <w:sz w:val="18"/>
                <w:szCs w:val="18"/>
              </w:rPr>
              <w:t>about</w:t>
            </w:r>
            <w:proofErr w:type="spellEnd"/>
            <w:r w:rsidRPr="00507FA2">
              <w:rPr>
                <w:rFonts w:cs="Arial"/>
                <w:color w:val="000000"/>
                <w:sz w:val="18"/>
                <w:szCs w:val="18"/>
              </w:rPr>
              <w:t xml:space="preserve"> </w:t>
            </w:r>
            <w:proofErr w:type="spellStart"/>
            <w:r w:rsidRPr="00507FA2">
              <w:rPr>
                <w:rFonts w:cs="Arial"/>
                <w:color w:val="000000"/>
                <w:sz w:val="18"/>
                <w:szCs w:val="18"/>
              </w:rPr>
              <w:t>the</w:t>
            </w:r>
            <w:proofErr w:type="spellEnd"/>
            <w:r w:rsidRPr="00507FA2">
              <w:rPr>
                <w:rFonts w:cs="Arial"/>
                <w:color w:val="000000"/>
                <w:sz w:val="18"/>
                <w:szCs w:val="18"/>
              </w:rPr>
              <w:t xml:space="preserve"> UE </w:t>
            </w:r>
            <w:proofErr w:type="spellStart"/>
            <w:r w:rsidRPr="00507FA2">
              <w:rPr>
                <w:rFonts w:cs="Arial"/>
                <w:color w:val="000000"/>
                <w:sz w:val="18"/>
                <w:szCs w:val="18"/>
              </w:rPr>
              <w:t>specific</w:t>
            </w:r>
            <w:proofErr w:type="spellEnd"/>
            <w:r w:rsidRPr="00507FA2">
              <w:rPr>
                <w:rFonts w:cs="Arial"/>
                <w:color w:val="000000"/>
                <w:sz w:val="18"/>
                <w:szCs w:val="18"/>
              </w:rPr>
              <w:t xml:space="preserve"> TA </w:t>
            </w:r>
            <w:proofErr w:type="spellStart"/>
            <w:r w:rsidRPr="00507FA2">
              <w:rPr>
                <w:rFonts w:cs="Arial"/>
                <w:color w:val="000000"/>
                <w:sz w:val="18"/>
                <w:szCs w:val="18"/>
              </w:rPr>
              <w:t>pre-compensation</w:t>
            </w:r>
            <w:proofErr w:type="spellEnd"/>
            <w:r>
              <w:rPr>
                <w:rFonts w:cs="Arial"/>
                <w:color w:val="7030A0"/>
                <w:sz w:val="18"/>
                <w:szCs w:val="18"/>
              </w:rPr>
              <w:t>]</w:t>
            </w:r>
          </w:p>
          <w:p w14:paraId="756BF30D" w14:textId="77777777" w:rsidR="00CA7962" w:rsidRPr="00507FA2" w:rsidRDefault="00CA7962" w:rsidP="00CA7962">
            <w:pPr>
              <w:pStyle w:val="ListParagraph"/>
              <w:numPr>
                <w:ilvl w:val="0"/>
                <w:numId w:val="31"/>
              </w:numPr>
              <w:rPr>
                <w:rFonts w:cs="Arial"/>
                <w:color w:val="000000"/>
                <w:sz w:val="18"/>
                <w:szCs w:val="18"/>
              </w:rPr>
            </w:pPr>
            <w:r>
              <w:rPr>
                <w:rFonts w:cs="Arial"/>
                <w:color w:val="7030A0"/>
                <w:sz w:val="18"/>
                <w:szCs w:val="18"/>
              </w:rPr>
              <w:t>[</w:t>
            </w:r>
            <w:proofErr w:type="spellStart"/>
            <w:r w:rsidRPr="00507FA2">
              <w:rPr>
                <w:rFonts w:cs="Arial"/>
                <w:color w:val="000000"/>
                <w:sz w:val="18"/>
                <w:szCs w:val="18"/>
              </w:rPr>
              <w:t>frequency</w:t>
            </w:r>
            <w:proofErr w:type="spellEnd"/>
            <w:r w:rsidRPr="00507FA2">
              <w:rPr>
                <w:rFonts w:cs="Arial"/>
                <w:color w:val="000000"/>
                <w:sz w:val="18"/>
                <w:szCs w:val="18"/>
              </w:rPr>
              <w:t xml:space="preserve"> of </w:t>
            </w:r>
            <w:proofErr w:type="spellStart"/>
            <w:r w:rsidRPr="00507FA2">
              <w:rPr>
                <w:rFonts w:cs="Arial"/>
                <w:color w:val="000000"/>
                <w:sz w:val="18"/>
                <w:szCs w:val="18"/>
              </w:rPr>
              <w:t>the</w:t>
            </w:r>
            <w:proofErr w:type="spellEnd"/>
            <w:r w:rsidRPr="00507FA2">
              <w:rPr>
                <w:rFonts w:cs="Arial"/>
                <w:color w:val="000000"/>
                <w:sz w:val="18"/>
                <w:szCs w:val="18"/>
              </w:rPr>
              <w:t xml:space="preserve"> </w:t>
            </w:r>
            <w:proofErr w:type="spellStart"/>
            <w:r w:rsidRPr="00507FA2">
              <w:rPr>
                <w:rFonts w:cs="Arial"/>
                <w:color w:val="000000"/>
                <w:sz w:val="18"/>
                <w:szCs w:val="18"/>
              </w:rPr>
              <w:t>reports</w:t>
            </w:r>
            <w:proofErr w:type="spellEnd"/>
            <w:r>
              <w:rPr>
                <w:rFonts w:cs="Arial"/>
                <w:color w:val="7030A0"/>
                <w:sz w:val="18"/>
                <w:szCs w:val="18"/>
              </w:rPr>
              <w:t>]</w:t>
            </w:r>
          </w:p>
          <w:p w14:paraId="4958435E" w14:textId="77777777" w:rsidR="00CA7962" w:rsidRPr="00507FA2" w:rsidRDefault="00CA7962" w:rsidP="00CA7962">
            <w:pPr>
              <w:pStyle w:val="ListParagraph"/>
              <w:numPr>
                <w:ilvl w:val="0"/>
                <w:numId w:val="31"/>
              </w:numPr>
              <w:rPr>
                <w:rFonts w:cs="Arial"/>
                <w:color w:val="000000"/>
                <w:sz w:val="18"/>
                <w:szCs w:val="18"/>
              </w:rPr>
            </w:pPr>
            <w:r>
              <w:rPr>
                <w:rFonts w:cs="Arial"/>
                <w:color w:val="7030A0"/>
                <w:sz w:val="18"/>
                <w:szCs w:val="18"/>
              </w:rPr>
              <w:t>[</w:t>
            </w:r>
            <w:proofErr w:type="spellStart"/>
            <w:r w:rsidRPr="00507FA2">
              <w:rPr>
                <w:rFonts w:cs="Arial"/>
                <w:color w:val="000000"/>
                <w:sz w:val="18"/>
                <w:szCs w:val="18"/>
              </w:rPr>
              <w:t>granularity</w:t>
            </w:r>
            <w:proofErr w:type="spellEnd"/>
            <w:r w:rsidRPr="00507FA2">
              <w:rPr>
                <w:rFonts w:cs="Arial"/>
                <w:color w:val="000000"/>
                <w:sz w:val="18"/>
                <w:szCs w:val="18"/>
              </w:rPr>
              <w:t xml:space="preserve"> of </w:t>
            </w:r>
            <w:proofErr w:type="spellStart"/>
            <w:r w:rsidRPr="00507FA2">
              <w:rPr>
                <w:rFonts w:cs="Arial"/>
                <w:color w:val="000000"/>
                <w:sz w:val="18"/>
                <w:szCs w:val="18"/>
              </w:rPr>
              <w:t>the</w:t>
            </w:r>
            <w:proofErr w:type="spellEnd"/>
            <w:r w:rsidRPr="00507FA2">
              <w:rPr>
                <w:rFonts w:cs="Arial"/>
                <w:color w:val="000000"/>
                <w:sz w:val="18"/>
                <w:szCs w:val="18"/>
              </w:rPr>
              <w:t xml:space="preserve"> </w:t>
            </w:r>
            <w:proofErr w:type="spellStart"/>
            <w:r w:rsidRPr="00507FA2">
              <w:rPr>
                <w:rFonts w:cs="Arial"/>
                <w:color w:val="000000"/>
                <w:sz w:val="18"/>
                <w:szCs w:val="18"/>
              </w:rPr>
              <w:t>reported</w:t>
            </w:r>
            <w:proofErr w:type="spellEnd"/>
            <w:r w:rsidRPr="00507FA2">
              <w:rPr>
                <w:rFonts w:cs="Arial"/>
                <w:color w:val="000000"/>
                <w:sz w:val="18"/>
                <w:szCs w:val="18"/>
              </w:rPr>
              <w:t xml:space="preserve"> </w:t>
            </w:r>
            <w:proofErr w:type="spellStart"/>
            <w:r w:rsidRPr="00507FA2">
              <w:rPr>
                <w:rFonts w:cs="Arial"/>
                <w:color w:val="000000"/>
                <w:sz w:val="18"/>
                <w:szCs w:val="18"/>
              </w:rPr>
              <w:t>content</w:t>
            </w:r>
            <w:proofErr w:type="spellEnd"/>
            <w:r>
              <w:rPr>
                <w:rFonts w:cs="Arial"/>
                <w:color w:val="7030A0"/>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FFFF00"/>
          </w:tcPr>
          <w:p w14:paraId="5A1D3A8C" w14:textId="77777777" w:rsidR="00CA7962" w:rsidRPr="00980CBF" w:rsidRDefault="00CA7962" w:rsidP="006E2AE0">
            <w:pPr>
              <w:pStyle w:val="TAL"/>
              <w:rPr>
                <w:rFonts w:cs="Arial"/>
                <w:color w:val="7030A0"/>
                <w:szCs w:val="18"/>
              </w:rPr>
            </w:pPr>
            <w:r>
              <w:rPr>
                <w:rFonts w:cs="Arial"/>
                <w:color w:val="7030A0"/>
                <w:szCs w:val="18"/>
              </w:rPr>
              <w:t>[</w:t>
            </w:r>
            <w:r w:rsidRPr="00507FA2">
              <w:rPr>
                <w:rFonts w:cs="Arial"/>
                <w:color w:val="000000"/>
                <w:szCs w:val="18"/>
              </w:rPr>
              <w:t>2-</w:t>
            </w:r>
            <w:r>
              <w:rPr>
                <w:rFonts w:cs="Arial"/>
                <w:color w:val="7030A0"/>
                <w:szCs w:val="18"/>
              </w:rPr>
              <w:t>1</w:t>
            </w:r>
            <w:r w:rsidRPr="00A52477">
              <w:rPr>
                <w:rFonts w:cs="Arial"/>
                <w:strike/>
                <w:color w:val="7030A0"/>
                <w:szCs w:val="18"/>
              </w:rPr>
              <w:t>4</w:t>
            </w:r>
            <w:r>
              <w:rPr>
                <w:rFonts w:cs="Arial"/>
                <w:color w:val="7030A0"/>
                <w:szCs w:val="18"/>
              </w:rPr>
              <w:t>]</w:t>
            </w:r>
          </w:p>
        </w:tc>
        <w:tc>
          <w:tcPr>
            <w:tcW w:w="1214" w:type="dxa"/>
            <w:tcBorders>
              <w:top w:val="single" w:sz="4" w:space="0" w:color="auto"/>
              <w:left w:val="single" w:sz="4" w:space="0" w:color="auto"/>
              <w:bottom w:val="single" w:sz="4" w:space="0" w:color="auto"/>
              <w:right w:val="single" w:sz="4" w:space="0" w:color="auto"/>
            </w:tcBorders>
            <w:shd w:val="clear" w:color="auto" w:fill="FFFF00"/>
          </w:tcPr>
          <w:p w14:paraId="2E5BFF0D" w14:textId="77777777" w:rsidR="00CA7962" w:rsidRPr="00507FA2" w:rsidRDefault="00CA7962" w:rsidP="006E2AE0">
            <w:pPr>
              <w:pStyle w:val="TAL"/>
              <w:rPr>
                <w:rFonts w:cs="Arial"/>
                <w:color w:val="000000"/>
                <w:szCs w:val="18"/>
              </w:rPr>
            </w:pPr>
            <w:r w:rsidRPr="00507FA2">
              <w:rPr>
                <w:rFonts w:cs="Arial"/>
                <w:color w:val="000000"/>
                <w:szCs w:val="18"/>
              </w:rPr>
              <w:t>No</w:t>
            </w: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1A5468AC" w14:textId="77777777" w:rsidR="00CA7962" w:rsidRPr="00507FA2" w:rsidRDefault="00CA7962" w:rsidP="006E2AE0">
            <w:pPr>
              <w:pStyle w:val="TAL"/>
              <w:rPr>
                <w:rFonts w:cs="Arial"/>
                <w:color w:val="000000"/>
                <w:szCs w:val="18"/>
              </w:rPr>
            </w:pPr>
            <w:r w:rsidRPr="00507FA2">
              <w:rPr>
                <w:rFonts w:cs="Arial"/>
                <w:color w:val="000000"/>
                <w:szCs w:val="18"/>
              </w:rPr>
              <w:t>No</w:t>
            </w:r>
          </w:p>
        </w:tc>
        <w:tc>
          <w:tcPr>
            <w:tcW w:w="1667" w:type="dxa"/>
            <w:tcBorders>
              <w:top w:val="single" w:sz="4" w:space="0" w:color="auto"/>
              <w:left w:val="single" w:sz="4" w:space="0" w:color="auto"/>
              <w:bottom w:val="single" w:sz="4" w:space="0" w:color="auto"/>
              <w:right w:val="single" w:sz="4" w:space="0" w:color="auto"/>
            </w:tcBorders>
            <w:shd w:val="clear" w:color="auto" w:fill="FFFF00"/>
          </w:tcPr>
          <w:p w14:paraId="334044E2" w14:textId="77777777" w:rsidR="00CA7962" w:rsidRPr="00507FA2" w:rsidRDefault="00CA7962" w:rsidP="006E2AE0">
            <w:pPr>
              <w:pStyle w:val="TAL"/>
              <w:rPr>
                <w:rFonts w:cs="Arial"/>
                <w:color w:val="000000"/>
                <w:szCs w:val="18"/>
              </w:rPr>
            </w:pPr>
            <w:r w:rsidRPr="00507FA2">
              <w:rPr>
                <w:rFonts w:cs="Arial"/>
                <w:color w:val="000000"/>
                <w:szCs w:val="18"/>
              </w:rPr>
              <w:t xml:space="preserve">UL scheduling for FDD-HD: Use of UE-specific TA and/or </w:t>
            </w:r>
            <w:proofErr w:type="spellStart"/>
            <w:r w:rsidRPr="00507FA2">
              <w:rPr>
                <w:rFonts w:cs="Arial"/>
                <w:color w:val="000000"/>
                <w:szCs w:val="18"/>
              </w:rPr>
              <w:t>K_offset</w:t>
            </w:r>
            <w:proofErr w:type="spellEnd"/>
            <w:r w:rsidRPr="00507FA2">
              <w:rPr>
                <w:rFonts w:cs="Arial"/>
                <w:color w:val="000000"/>
                <w:szCs w:val="18"/>
              </w:rPr>
              <w:t xml:space="preserve"> to avoid UL-DL collisions in FDD-HD</w:t>
            </w:r>
          </w:p>
        </w:tc>
        <w:tc>
          <w:tcPr>
            <w:tcW w:w="1798" w:type="dxa"/>
            <w:tcBorders>
              <w:top w:val="single" w:sz="4" w:space="0" w:color="auto"/>
              <w:left w:val="single" w:sz="4" w:space="0" w:color="auto"/>
              <w:bottom w:val="single" w:sz="4" w:space="0" w:color="auto"/>
              <w:right w:val="single" w:sz="4" w:space="0" w:color="auto"/>
            </w:tcBorders>
            <w:shd w:val="clear" w:color="auto" w:fill="FFFF00"/>
          </w:tcPr>
          <w:p w14:paraId="439F66FF" w14:textId="77777777" w:rsidR="00CA7962" w:rsidRPr="00507FA2" w:rsidRDefault="00CA7962" w:rsidP="006E2AE0">
            <w:pPr>
              <w:pStyle w:val="TAL"/>
              <w:rPr>
                <w:rFonts w:cs="Arial"/>
                <w:color w:val="000000"/>
                <w:szCs w:val="18"/>
              </w:rPr>
            </w:pPr>
          </w:p>
        </w:tc>
        <w:tc>
          <w:tcPr>
            <w:tcW w:w="1416" w:type="dxa"/>
            <w:tcBorders>
              <w:top w:val="single" w:sz="4" w:space="0" w:color="auto"/>
              <w:left w:val="single" w:sz="4" w:space="0" w:color="auto"/>
              <w:bottom w:val="single" w:sz="4" w:space="0" w:color="auto"/>
              <w:right w:val="single" w:sz="4" w:space="0" w:color="auto"/>
            </w:tcBorders>
            <w:shd w:val="clear" w:color="auto" w:fill="FFFF00"/>
          </w:tcPr>
          <w:p w14:paraId="553F16C2" w14:textId="77777777" w:rsidR="00CA7962" w:rsidRPr="00507FA2" w:rsidRDefault="00CA7962" w:rsidP="006E2AE0">
            <w:pPr>
              <w:pStyle w:val="TAL"/>
              <w:rPr>
                <w:rFonts w:cs="Arial"/>
                <w:color w:val="000000"/>
                <w:szCs w:val="18"/>
              </w:rPr>
            </w:pPr>
            <w:r w:rsidRPr="00507FA2">
              <w:rPr>
                <w:rFonts w:cs="Arial"/>
                <w:color w:val="000000"/>
                <w:szCs w:val="18"/>
              </w:rPr>
              <w:t>No</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7058ED4F" w14:textId="77777777" w:rsidR="00CA7962" w:rsidRPr="00507FA2" w:rsidRDefault="00CA7962" w:rsidP="006E2AE0">
            <w:pPr>
              <w:pStyle w:val="TAL"/>
              <w:rPr>
                <w:rFonts w:cs="Arial"/>
                <w:color w:val="000000"/>
                <w:szCs w:val="18"/>
              </w:rPr>
            </w:pPr>
            <w:r w:rsidRPr="00507FA2">
              <w:rPr>
                <w:rFonts w:cs="Arial"/>
                <w:color w:val="000000"/>
                <w:szCs w:val="18"/>
              </w:rPr>
              <w:t>No</w:t>
            </w:r>
          </w:p>
        </w:tc>
        <w:tc>
          <w:tcPr>
            <w:tcW w:w="2307" w:type="dxa"/>
            <w:tcBorders>
              <w:top w:val="single" w:sz="4" w:space="0" w:color="auto"/>
              <w:left w:val="single" w:sz="4" w:space="0" w:color="auto"/>
              <w:bottom w:val="single" w:sz="4" w:space="0" w:color="auto"/>
              <w:right w:val="single" w:sz="4" w:space="0" w:color="auto"/>
            </w:tcBorders>
            <w:shd w:val="clear" w:color="auto" w:fill="FFFF00"/>
          </w:tcPr>
          <w:p w14:paraId="1E94F1ED" w14:textId="77777777" w:rsidR="00CA7962" w:rsidRPr="00507FA2" w:rsidRDefault="00CA7962" w:rsidP="006E2AE0">
            <w:pPr>
              <w:pStyle w:val="TAL"/>
              <w:rPr>
                <w:rFonts w:cs="Arial"/>
                <w:color w:val="000000"/>
                <w:szCs w:val="18"/>
              </w:rPr>
            </w:pPr>
            <w:r w:rsidRPr="00507FA2">
              <w:rPr>
                <w:rFonts w:cs="Arial"/>
                <w:color w:val="000000"/>
                <w:szCs w:val="18"/>
              </w:rPr>
              <w:t>UE-specific TA reporting is supported in IoT-NTN</w:t>
            </w:r>
          </w:p>
          <w:p w14:paraId="5311DF3F" w14:textId="77777777" w:rsidR="00CA7962" w:rsidRDefault="00CA7962" w:rsidP="006E2AE0">
            <w:pPr>
              <w:pStyle w:val="TAL"/>
              <w:rPr>
                <w:rFonts w:cs="Arial"/>
                <w:color w:val="000000"/>
                <w:szCs w:val="18"/>
              </w:rPr>
            </w:pPr>
            <w:r w:rsidRPr="00507FA2">
              <w:rPr>
                <w:rFonts w:cs="Arial"/>
                <w:color w:val="000000"/>
                <w:szCs w:val="18"/>
              </w:rPr>
              <w:t>FFS: Detailed contents of report</w:t>
            </w:r>
          </w:p>
          <w:p w14:paraId="6FAE5F08" w14:textId="77777777" w:rsidR="00CA7962" w:rsidRDefault="00CA7962" w:rsidP="006E2AE0">
            <w:pPr>
              <w:pStyle w:val="TAL"/>
              <w:rPr>
                <w:rFonts w:cs="Arial"/>
                <w:color w:val="000000"/>
                <w:szCs w:val="18"/>
              </w:rPr>
            </w:pPr>
          </w:p>
          <w:p w14:paraId="0F80AC5F" w14:textId="77777777" w:rsidR="00CA7962" w:rsidRPr="00980CBF" w:rsidRDefault="00CA7962" w:rsidP="006E2AE0">
            <w:pPr>
              <w:pStyle w:val="TAL"/>
              <w:rPr>
                <w:rFonts w:cs="Arial"/>
                <w:color w:val="7030A0"/>
                <w:szCs w:val="18"/>
              </w:rPr>
            </w:pPr>
            <w:r w:rsidRPr="00980CBF">
              <w:rPr>
                <w:rFonts w:cs="Arial"/>
                <w:color w:val="7030A0"/>
                <w:szCs w:val="18"/>
              </w:rPr>
              <w:t xml:space="preserve">FFS: whether this feature group needs to be separate for </w:t>
            </w:r>
            <w:proofErr w:type="spellStart"/>
            <w:r w:rsidRPr="00980CBF">
              <w:rPr>
                <w:rFonts w:cs="Arial"/>
                <w:color w:val="7030A0"/>
                <w:szCs w:val="18"/>
              </w:rPr>
              <w:t>eMTC</w:t>
            </w:r>
            <w:proofErr w:type="spellEnd"/>
            <w:r w:rsidRPr="00980CBF">
              <w:rPr>
                <w:rFonts w:cs="Arial"/>
                <w:color w:val="7030A0"/>
                <w:szCs w:val="18"/>
              </w:rPr>
              <w:t xml:space="preserve"> and NB-IoT</w:t>
            </w:r>
          </w:p>
          <w:p w14:paraId="566172BB" w14:textId="77777777" w:rsidR="00CA7962" w:rsidRPr="00980CBF" w:rsidRDefault="00CA7962" w:rsidP="006E2AE0">
            <w:pPr>
              <w:pStyle w:val="TAL"/>
              <w:rPr>
                <w:rFonts w:cs="Arial"/>
                <w:color w:val="7030A0"/>
                <w:szCs w:val="18"/>
              </w:rPr>
            </w:pPr>
          </w:p>
          <w:p w14:paraId="737B4EF1" w14:textId="77777777" w:rsidR="00CA7962" w:rsidRPr="00507FA2" w:rsidRDefault="00CA7962" w:rsidP="006E2AE0">
            <w:pPr>
              <w:pStyle w:val="TAL"/>
              <w:rPr>
                <w:rFonts w:cs="Arial"/>
                <w:color w:val="000000"/>
                <w:szCs w:val="18"/>
              </w:rPr>
            </w:pPr>
            <w:r w:rsidRPr="00980CBF">
              <w:rPr>
                <w:rFonts w:cs="Arial"/>
                <w:color w:val="7030A0"/>
                <w:szCs w:val="18"/>
              </w:rPr>
              <w:t>FFS: differentiation based on orbits such as LEO/MEO/GEO</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C9059AD" w14:textId="77777777" w:rsidR="00CA7962" w:rsidRDefault="00CA7962" w:rsidP="006E2AE0">
            <w:pPr>
              <w:pStyle w:val="TAL"/>
              <w:rPr>
                <w:rFonts w:cs="Arial"/>
                <w:color w:val="7030A0"/>
                <w:szCs w:val="18"/>
              </w:rPr>
            </w:pPr>
            <w:r w:rsidRPr="00980CBF">
              <w:rPr>
                <w:rFonts w:cs="Arial"/>
                <w:strike/>
                <w:color w:val="7030A0"/>
                <w:szCs w:val="18"/>
              </w:rPr>
              <w:t>Mandatory</w:t>
            </w:r>
            <w:r w:rsidRPr="00980CBF">
              <w:rPr>
                <w:rFonts w:cs="Arial"/>
                <w:color w:val="7030A0"/>
                <w:szCs w:val="18"/>
              </w:rPr>
              <w:t xml:space="preserve"> Optional with capability signalling</w:t>
            </w:r>
          </w:p>
          <w:p w14:paraId="28CD31DE" w14:textId="77777777" w:rsidR="00CA7962" w:rsidRDefault="00CA7962" w:rsidP="006E2AE0">
            <w:pPr>
              <w:pStyle w:val="TAL"/>
              <w:rPr>
                <w:rFonts w:cs="Arial"/>
                <w:color w:val="7030A0"/>
                <w:szCs w:val="18"/>
              </w:rPr>
            </w:pPr>
          </w:p>
          <w:p w14:paraId="62FEDA54" w14:textId="77777777" w:rsidR="00CA7962" w:rsidRPr="00980CBF" w:rsidRDefault="00CA7962" w:rsidP="006E2AE0">
            <w:pPr>
              <w:pStyle w:val="TAL"/>
              <w:rPr>
                <w:rFonts w:cs="Arial"/>
                <w:color w:val="7030A0"/>
                <w:szCs w:val="18"/>
              </w:rPr>
            </w:pPr>
            <w:r w:rsidRPr="00D11B43">
              <w:rPr>
                <w:rFonts w:cs="Arial"/>
                <w:color w:val="7030A0"/>
                <w:szCs w:val="18"/>
                <w:highlight w:val="yellow"/>
              </w:rPr>
              <w:t>FFS: For UEs supporting NB-IoT/</w:t>
            </w:r>
            <w:proofErr w:type="spellStart"/>
            <w:r w:rsidRPr="00D11B43">
              <w:rPr>
                <w:rFonts w:cs="Arial"/>
                <w:color w:val="7030A0"/>
                <w:szCs w:val="18"/>
                <w:highlight w:val="yellow"/>
              </w:rPr>
              <w:t>eMTC</w:t>
            </w:r>
            <w:proofErr w:type="spellEnd"/>
            <w:r w:rsidRPr="00D11B43">
              <w:rPr>
                <w:rFonts w:cs="Arial"/>
                <w:color w:val="7030A0"/>
                <w:szCs w:val="18"/>
                <w:highlight w:val="yellow"/>
              </w:rPr>
              <w:t xml:space="preserve"> NTN, it must indicate this FG is supported</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EE36B" w14:textId="77777777" w:rsidR="0025236F" w:rsidRDefault="0025236F">
      <w:r>
        <w:separator/>
      </w:r>
    </w:p>
  </w:endnote>
  <w:endnote w:type="continuationSeparator" w:id="0">
    <w:p w14:paraId="5D3B89D0" w14:textId="77777777" w:rsidR="0025236F" w:rsidRDefault="0025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60835" w14:textId="77777777" w:rsidR="0025236F" w:rsidRDefault="0025236F">
      <w:r>
        <w:separator/>
      </w:r>
    </w:p>
  </w:footnote>
  <w:footnote w:type="continuationSeparator" w:id="0">
    <w:p w14:paraId="5A3167E9" w14:textId="77777777" w:rsidR="0025236F" w:rsidRDefault="0025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1967"/>
    <w:multiLevelType w:val="hybridMultilevel"/>
    <w:tmpl w:val="6BA2C6C8"/>
    <w:lvl w:ilvl="0" w:tplc="C83ADCD8">
      <w:start w:val="1"/>
      <w:numFmt w:val="decimal"/>
      <w:lvlText w:val="%1."/>
      <w:lvlJc w:val="left"/>
      <w:pPr>
        <w:ind w:left="360" w:hanging="360"/>
      </w:pPr>
      <w:rPr>
        <w:rFonts w:ascii="Calibri Light" w:eastAsia="MS Gothic" w:hAnsi="Calibri Light" w:cs="Calibri Light"/>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E26DE3"/>
    <w:multiLevelType w:val="hybridMultilevel"/>
    <w:tmpl w:val="2A50C1B2"/>
    <w:lvl w:ilvl="0" w:tplc="52C0F836">
      <w:start w:val="1"/>
      <w:numFmt w:val="decimal"/>
      <w:lvlText w:val="%1."/>
      <w:lvlJc w:val="left"/>
      <w:pPr>
        <w:ind w:left="360" w:hanging="360"/>
      </w:pPr>
      <w:rPr>
        <w:rFonts w:ascii="Calibri Light" w:eastAsia="MS Gothic" w:hAnsi="Calibri Light" w:cs="Calibri Light"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03253F"/>
    <w:multiLevelType w:val="hybridMultilevel"/>
    <w:tmpl w:val="E70C69B8"/>
    <w:lvl w:ilvl="0" w:tplc="54247DC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B900F8"/>
    <w:multiLevelType w:val="hybridMultilevel"/>
    <w:tmpl w:val="36469B48"/>
    <w:lvl w:ilvl="0" w:tplc="01AC7BDA">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BEC3D55"/>
    <w:multiLevelType w:val="hybridMultilevel"/>
    <w:tmpl w:val="4178077E"/>
    <w:lvl w:ilvl="0" w:tplc="24C2A28E">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5FC5E38"/>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7274AE4"/>
    <w:multiLevelType w:val="hybridMultilevel"/>
    <w:tmpl w:val="965CA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F57A66"/>
    <w:multiLevelType w:val="hybridMultilevel"/>
    <w:tmpl w:val="CCCAE0F0"/>
    <w:lvl w:ilvl="0" w:tplc="9F483416">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A5B3A"/>
    <w:multiLevelType w:val="hybridMultilevel"/>
    <w:tmpl w:val="7214C5DC"/>
    <w:lvl w:ilvl="0" w:tplc="DB1E8984">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17DCB"/>
    <w:multiLevelType w:val="hybridMultilevel"/>
    <w:tmpl w:val="8DDE0BAC"/>
    <w:lvl w:ilvl="0" w:tplc="2774EADC">
      <w:start w:val="1"/>
      <w:numFmt w:val="decimal"/>
      <w:lvlText w:val="%1."/>
      <w:lvlJc w:val="left"/>
      <w:pPr>
        <w:ind w:left="360" w:hanging="360"/>
      </w:pPr>
      <w:rPr>
        <w:rFonts w:ascii="Calibri Light" w:eastAsia="MS Gothic" w:hAnsi="Calibri Light" w:cs="Calibri Light"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1"/>
  </w:num>
  <w:num w:numId="3">
    <w:abstractNumId w:val="0"/>
  </w:num>
  <w:num w:numId="4">
    <w:abstractNumId w:val="3"/>
  </w:num>
  <w:num w:numId="5">
    <w:abstractNumId w:val="18"/>
  </w:num>
  <w:num w:numId="6">
    <w:abstractNumId w:val="32"/>
  </w:num>
  <w:num w:numId="7">
    <w:abstractNumId w:val="20"/>
  </w:num>
  <w:num w:numId="8">
    <w:abstractNumId w:val="17"/>
  </w:num>
  <w:num w:numId="9">
    <w:abstractNumId w:val="36"/>
  </w:num>
  <w:num w:numId="10">
    <w:abstractNumId w:val="5"/>
  </w:num>
  <w:num w:numId="11">
    <w:abstractNumId w:val="22"/>
  </w:num>
  <w:num w:numId="12">
    <w:abstractNumId w:val="4"/>
  </w:num>
  <w:num w:numId="13">
    <w:abstractNumId w:val="15"/>
  </w:num>
  <w:num w:numId="14">
    <w:abstractNumId w:val="26"/>
  </w:num>
  <w:num w:numId="15">
    <w:abstractNumId w:val="19"/>
  </w:num>
  <w:num w:numId="16">
    <w:abstractNumId w:val="1"/>
  </w:num>
  <w:num w:numId="17">
    <w:abstractNumId w:val="24"/>
  </w:num>
  <w:num w:numId="18">
    <w:abstractNumId w:val="16"/>
  </w:num>
  <w:num w:numId="19">
    <w:abstractNumId w:val="21"/>
  </w:num>
  <w:num w:numId="20">
    <w:abstractNumId w:val="35"/>
  </w:num>
  <w:num w:numId="21">
    <w:abstractNumId w:val="38"/>
  </w:num>
  <w:num w:numId="22">
    <w:abstractNumId w:val="23"/>
  </w:num>
  <w:num w:numId="23">
    <w:abstractNumId w:val="14"/>
  </w:num>
  <w:num w:numId="24">
    <w:abstractNumId w:val="8"/>
  </w:num>
  <w:num w:numId="25">
    <w:abstractNumId w:val="33"/>
  </w:num>
  <w:num w:numId="26">
    <w:abstractNumId w:val="30"/>
  </w:num>
  <w:num w:numId="27">
    <w:abstractNumId w:val="11"/>
  </w:num>
  <w:num w:numId="28">
    <w:abstractNumId w:val="10"/>
  </w:num>
  <w:num w:numId="29">
    <w:abstractNumId w:val="25"/>
  </w:num>
  <w:num w:numId="30">
    <w:abstractNumId w:val="28"/>
  </w:num>
  <w:num w:numId="31">
    <w:abstractNumId w:val="12"/>
  </w:num>
  <w:num w:numId="32">
    <w:abstractNumId w:val="27"/>
  </w:num>
  <w:num w:numId="33">
    <w:abstractNumId w:val="29"/>
  </w:num>
  <w:num w:numId="34">
    <w:abstractNumId w:val="37"/>
  </w:num>
  <w:num w:numId="35">
    <w:abstractNumId w:val="13"/>
  </w:num>
  <w:num w:numId="36">
    <w:abstractNumId w:val="7"/>
  </w:num>
  <w:num w:numId="37">
    <w:abstractNumId w:val="6"/>
  </w:num>
  <w:num w:numId="38">
    <w:abstractNumId w:val="34"/>
  </w:num>
  <w:num w:numId="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D0"/>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36F"/>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39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B35"/>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B793C"/>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962"/>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67"/>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CA796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08626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5AIRPNAIUNRU-1830940522-12548</_dlc_DocId>
    <_dlc_DocIdUrl xmlns="71c5aaf6-e6ce-465b-b873-5148d2a4c105">
      <Url>https://nokia.sharepoint.com/sites/c5g/5gradio/_layouts/15/DocIdRedir.aspx?ID=5AIRPNAIUNRU-1830940522-12548</Url>
      <Description>5AIRPNAIUNRU-1830940522-12548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190</TotalTime>
  <Pages>7</Pages>
  <Words>1682</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7</cp:revision>
  <cp:lastPrinted>2016-06-20T11:35:00Z</cp:lastPrinted>
  <dcterms:created xsi:type="dcterms:W3CDTF">2021-10-28T13:12:00Z</dcterms:created>
  <dcterms:modified xsi:type="dcterms:W3CDTF">2021-11-05T08:59:00Z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be832651-2bc2-4b34-97ec-1167c88f5719</vt:lpwstr>
  </property>
</Properties>
</file>